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2B" w:rsidRPr="00C15448" w:rsidRDefault="0091392B" w:rsidP="0091392B">
      <w:pPr>
        <w:spacing w:line="360" w:lineRule="auto"/>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APLINKOS APSAUGOS AGENTŪRA</w:t>
      </w: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spacing w:line="360" w:lineRule="auto"/>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TARŠOS INTEGRUOTOS PREVENCIJOS IR KONTROLĖS</w:t>
      </w:r>
    </w:p>
    <w:p w:rsidR="0091392B" w:rsidRPr="00C15448" w:rsidRDefault="0091392B" w:rsidP="0091392B">
      <w:pPr>
        <w:spacing w:line="360" w:lineRule="auto"/>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LEIDIMAS </w:t>
      </w:r>
      <w:r w:rsidRPr="00C15448">
        <w:rPr>
          <w:rFonts w:ascii="Times New Roman" w:eastAsia="Times New Roman" w:hAnsi="Times New Roman" w:cs="Times New Roman"/>
          <w:b/>
          <w:caps/>
          <w:sz w:val="24"/>
          <w:szCs w:val="24"/>
          <w:lang w:eastAsia="lt-LT"/>
        </w:rPr>
        <w:t xml:space="preserve">Nr. </w:t>
      </w:r>
      <w:r w:rsidRPr="006A178B">
        <w:rPr>
          <w:rFonts w:ascii="Times New Roman" w:eastAsia="Times New Roman" w:hAnsi="Times New Roman" w:cs="Times New Roman"/>
          <w:b/>
          <w:caps/>
          <w:sz w:val="24"/>
          <w:szCs w:val="24"/>
          <w:lang w:eastAsia="lt-LT"/>
        </w:rPr>
        <w:t>t-K</w:t>
      </w:r>
      <w:r w:rsidR="006A178B" w:rsidRPr="006A178B">
        <w:rPr>
          <w:rFonts w:ascii="Times New Roman" w:eastAsia="Times New Roman" w:hAnsi="Times New Roman" w:cs="Times New Roman"/>
          <w:b/>
          <w:caps/>
          <w:sz w:val="24"/>
          <w:szCs w:val="24"/>
          <w:lang w:eastAsia="lt-LT"/>
        </w:rPr>
        <w:t>.4-15</w:t>
      </w:r>
      <w:r w:rsidRPr="006A178B">
        <w:rPr>
          <w:rFonts w:ascii="Times New Roman" w:eastAsia="Times New Roman" w:hAnsi="Times New Roman" w:cs="Times New Roman"/>
          <w:b/>
          <w:caps/>
          <w:sz w:val="24"/>
          <w:szCs w:val="24"/>
          <w:lang w:eastAsia="lt-LT"/>
        </w:rPr>
        <w:t>/2016</w:t>
      </w: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jc w:val="center"/>
        <w:rPr>
          <w:rFonts w:ascii="Times New Roman" w:eastAsia="Times New Roman" w:hAnsi="Times New Roman" w:cs="Times New Roman"/>
          <w:b/>
          <w:sz w:val="24"/>
          <w:szCs w:val="24"/>
          <w:lang w:eastAsia="lt-LT"/>
        </w:rPr>
      </w:pPr>
    </w:p>
    <w:p w:rsidR="0091392B" w:rsidRPr="00C15448" w:rsidRDefault="0091392B" w:rsidP="0091392B">
      <w:pPr>
        <w:rPr>
          <w:rFonts w:ascii="Times New Roman" w:eastAsia="Times New Roman" w:hAnsi="Times New Roman" w:cs="Times New Roman"/>
          <w:color w:val="000000"/>
          <w:sz w:val="24"/>
          <w:szCs w:val="24"/>
          <w:lang w:eastAsia="lt-LT"/>
        </w:rPr>
      </w:pPr>
      <w:r w:rsidRPr="00C15448">
        <w:rPr>
          <w:noProof/>
          <w:lang w:eastAsia="lt-LT"/>
        </w:rPr>
        <mc:AlternateContent>
          <mc:Choice Requires="wps">
            <w:drawing>
              <wp:anchor distT="0" distB="0" distL="114300" distR="114300" simplePos="0" relativeHeight="251659264" behindDoc="0" locked="0" layoutInCell="1" allowOverlap="1">
                <wp:simplePos x="0" y="0"/>
                <wp:positionH relativeFrom="column">
                  <wp:posOffset>2908300</wp:posOffset>
                </wp:positionH>
                <wp:positionV relativeFrom="paragraph">
                  <wp:posOffset>17780</wp:posOffset>
                </wp:positionV>
                <wp:extent cx="3035300" cy="527685"/>
                <wp:effectExtent l="0" t="0" r="12700" b="571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09"/>
                              <w:gridCol w:w="509"/>
                              <w:gridCol w:w="509"/>
                              <w:gridCol w:w="509"/>
                              <w:gridCol w:w="509"/>
                              <w:gridCol w:w="509"/>
                              <w:gridCol w:w="509"/>
                              <w:gridCol w:w="509"/>
                            </w:tblGrid>
                            <w:tr w:rsidR="002D12AC">
                              <w:trPr>
                                <w:trHeight w:val="406"/>
                              </w:trPr>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1</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3</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6</w:t>
                                  </w:r>
                                </w:p>
                              </w:tc>
                            </w:tr>
                          </w:tbl>
                          <w:p w:rsidR="002D12AC" w:rsidRDefault="002D12AC" w:rsidP="0091392B">
                            <w:pPr>
                              <w:spacing w:line="360" w:lineRule="auto"/>
                              <w:jc w:val="both"/>
                              <w:rPr>
                                <w:rFonts w:ascii="Times New Roman" w:hAnsi="Times New Roman" w:cs="Times New Roman"/>
                                <w:sz w:val="16"/>
                                <w:szCs w:val="16"/>
                              </w:rPr>
                            </w:pPr>
                            <w:r>
                              <w:tab/>
                            </w:r>
                            <w:r>
                              <w:rPr>
                                <w:rFonts w:ascii="Times New Roman" w:hAnsi="Times New Roman" w:cs="Times New Roman"/>
                                <w:sz w:val="16"/>
                                <w:szCs w:val="16"/>
                              </w:rPr>
                              <w:t>Objekto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509"/>
                        <w:gridCol w:w="509"/>
                        <w:gridCol w:w="509"/>
                        <w:gridCol w:w="509"/>
                        <w:gridCol w:w="509"/>
                        <w:gridCol w:w="509"/>
                        <w:gridCol w:w="509"/>
                        <w:gridCol w:w="509"/>
                      </w:tblGrid>
                      <w:tr w:rsidR="002D12AC">
                        <w:trPr>
                          <w:trHeight w:val="406"/>
                        </w:trPr>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1</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3</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8</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7</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2</w:t>
                            </w:r>
                          </w:p>
                        </w:tc>
                        <w:tc>
                          <w:tcPr>
                            <w:tcW w:w="509" w:type="dxa"/>
                            <w:tcBorders>
                              <w:top w:val="single" w:sz="4" w:space="0" w:color="auto"/>
                              <w:left w:val="single" w:sz="4" w:space="0" w:color="auto"/>
                              <w:bottom w:val="single" w:sz="4" w:space="0" w:color="auto"/>
                              <w:right w:val="single" w:sz="4" w:space="0" w:color="auto"/>
                            </w:tcBorders>
                            <w:hideMark/>
                          </w:tcPr>
                          <w:p w:rsidR="002D12AC" w:rsidRPr="006A178B" w:rsidRDefault="002D12AC" w:rsidP="000C29E9">
                            <w:pPr>
                              <w:rPr>
                                <w:rFonts w:ascii="Times New Roman" w:hAnsi="Times New Roman" w:cs="Times New Roman"/>
                                <w:b/>
                                <w:sz w:val="24"/>
                                <w:szCs w:val="24"/>
                              </w:rPr>
                            </w:pPr>
                            <w:r w:rsidRPr="006A178B">
                              <w:rPr>
                                <w:rFonts w:ascii="Times New Roman" w:hAnsi="Times New Roman" w:cs="Times New Roman"/>
                                <w:b/>
                                <w:sz w:val="24"/>
                                <w:szCs w:val="24"/>
                              </w:rPr>
                              <w:t>6</w:t>
                            </w:r>
                          </w:p>
                        </w:tc>
                      </w:tr>
                    </w:tbl>
                    <w:p w:rsidR="002D12AC" w:rsidRDefault="002D12AC" w:rsidP="0091392B">
                      <w:pPr>
                        <w:spacing w:line="360" w:lineRule="auto"/>
                        <w:jc w:val="both"/>
                        <w:rPr>
                          <w:rFonts w:ascii="Times New Roman" w:hAnsi="Times New Roman" w:cs="Times New Roman"/>
                          <w:sz w:val="16"/>
                          <w:szCs w:val="16"/>
                        </w:rPr>
                      </w:pPr>
                      <w:r>
                        <w:tab/>
                      </w:r>
                      <w:r>
                        <w:rPr>
                          <w:rFonts w:ascii="Times New Roman" w:hAnsi="Times New Roman" w:cs="Times New Roman"/>
                          <w:sz w:val="16"/>
                          <w:szCs w:val="16"/>
                        </w:rPr>
                        <w:t>Objekto kodas</w:t>
                      </w:r>
                    </w:p>
                  </w:txbxContent>
                </v:textbox>
              </v:rect>
            </w:pict>
          </mc:Fallback>
        </mc:AlternateContent>
      </w:r>
    </w:p>
    <w:p w:rsidR="0091392B" w:rsidRPr="00C15448" w:rsidRDefault="0091392B" w:rsidP="0091392B">
      <w:pPr>
        <w:rPr>
          <w:rFonts w:ascii="Times New Roman" w:eastAsia="Times New Roman" w:hAnsi="Times New Roman" w:cs="Times New Roman"/>
          <w:sz w:val="24"/>
          <w:szCs w:val="24"/>
          <w:u w:val="single"/>
          <w:lang w:eastAsia="lt-LT"/>
        </w:rPr>
      </w:pPr>
      <w:r w:rsidRPr="00C15448">
        <w:rPr>
          <w:rFonts w:ascii="Times New Roman" w:eastAsia="Times New Roman" w:hAnsi="Times New Roman" w:cs="Times New Roman"/>
          <w:sz w:val="24"/>
          <w:szCs w:val="24"/>
          <w:lang w:eastAsia="lt-LT"/>
        </w:rPr>
        <w:br/>
      </w:r>
    </w:p>
    <w:tbl>
      <w:tblPr>
        <w:tblW w:w="0" w:type="auto"/>
        <w:tblBorders>
          <w:insideH w:val="single" w:sz="4" w:space="0" w:color="auto"/>
        </w:tblBorders>
        <w:tblLook w:val="04A0" w:firstRow="1" w:lastRow="0" w:firstColumn="1" w:lastColumn="0" w:noHBand="0" w:noVBand="1"/>
      </w:tblPr>
      <w:tblGrid>
        <w:gridCol w:w="9287"/>
      </w:tblGrid>
      <w:tr w:rsidR="0091392B" w:rsidRPr="00C15448" w:rsidTr="0091392B">
        <w:tc>
          <w:tcPr>
            <w:tcW w:w="9287" w:type="dxa"/>
          </w:tcPr>
          <w:p w:rsidR="0091392B" w:rsidRPr="00C15448" w:rsidRDefault="0091392B">
            <w:pPr>
              <w:suppressAutoHyphens/>
              <w:adjustRightInd w:val="0"/>
              <w:jc w:val="center"/>
              <w:textAlignment w:val="baseline"/>
              <w:rPr>
                <w:rFonts w:ascii="Times New Roman" w:eastAsia="Times New Roman" w:hAnsi="Times New Roman" w:cs="Times New Roman"/>
                <w:b/>
                <w:sz w:val="24"/>
                <w:szCs w:val="24"/>
                <w:lang w:eastAsia="lt-LT"/>
              </w:rPr>
            </w:pPr>
          </w:p>
          <w:p w:rsidR="00ED4337" w:rsidRPr="00ED4337" w:rsidRDefault="00ED4337" w:rsidP="00ED4337">
            <w:pPr>
              <w:suppressAutoHyphens/>
              <w:adjustRightInd w:val="0"/>
              <w:spacing w:line="360" w:lineRule="atLeast"/>
              <w:jc w:val="center"/>
              <w:textAlignment w:val="baseline"/>
              <w:rPr>
                <w:rFonts w:ascii="Times New Roman" w:eastAsia="Times New Roman" w:hAnsi="Times New Roman" w:cs="Times New Roman"/>
                <w:sz w:val="24"/>
                <w:szCs w:val="24"/>
                <w:lang w:eastAsia="lt-LT"/>
              </w:rPr>
            </w:pPr>
            <w:r w:rsidRPr="00ED4337">
              <w:rPr>
                <w:rFonts w:ascii="Times New Roman" w:eastAsia="Times New Roman" w:hAnsi="Times New Roman" w:cs="Times New Roman"/>
                <w:sz w:val="24"/>
                <w:szCs w:val="24"/>
                <w:lang w:eastAsia="lt-LT"/>
              </w:rPr>
              <w:t xml:space="preserve">UAB “AURIKA“ Kauno pakuočių gamybos padalinys, </w:t>
            </w:r>
          </w:p>
          <w:p w:rsidR="0091392B" w:rsidRPr="00ED4337" w:rsidRDefault="00ED4337" w:rsidP="00ED4337">
            <w:pPr>
              <w:suppressAutoHyphens/>
              <w:adjustRightInd w:val="0"/>
              <w:jc w:val="center"/>
              <w:textAlignment w:val="baseline"/>
              <w:rPr>
                <w:rFonts w:ascii="Times New Roman" w:eastAsia="Times New Roman" w:hAnsi="Times New Roman" w:cs="Times New Roman"/>
                <w:b/>
                <w:sz w:val="24"/>
                <w:szCs w:val="24"/>
                <w:lang w:eastAsia="lt-LT"/>
              </w:rPr>
            </w:pPr>
            <w:r w:rsidRPr="00ED4337">
              <w:rPr>
                <w:rFonts w:ascii="Times New Roman" w:eastAsia="Times New Roman" w:hAnsi="Times New Roman" w:cs="Times New Roman"/>
                <w:sz w:val="24"/>
                <w:szCs w:val="24"/>
                <w:lang w:eastAsia="lt-LT"/>
              </w:rPr>
              <w:t>Chemijos g. 29 F, Kaunas LT-51333, tel. 8-37-363666</w:t>
            </w:r>
          </w:p>
        </w:tc>
      </w:tr>
      <w:tr w:rsidR="0091392B" w:rsidRPr="00C15448" w:rsidTr="0091392B">
        <w:tc>
          <w:tcPr>
            <w:tcW w:w="9287" w:type="dxa"/>
            <w:tcBorders>
              <w:top w:val="single" w:sz="4" w:space="0" w:color="auto"/>
              <w:left w:val="nil"/>
              <w:bottom w:val="nil"/>
              <w:right w:val="nil"/>
            </w:tcBorders>
            <w:hideMark/>
          </w:tcPr>
          <w:p w:rsidR="0091392B" w:rsidRPr="00C15448" w:rsidRDefault="0091392B">
            <w:pPr>
              <w:jc w:val="center"/>
              <w:rPr>
                <w:rFonts w:ascii="Times New Roman" w:eastAsia="Times New Roman" w:hAnsi="Times New Roman" w:cs="Times New Roman"/>
                <w:sz w:val="20"/>
                <w:szCs w:val="24"/>
                <w:lang w:eastAsia="lt-LT"/>
              </w:rPr>
            </w:pPr>
            <w:r w:rsidRPr="00C15448">
              <w:rPr>
                <w:rFonts w:ascii="Times New Roman" w:eastAsia="Times New Roman" w:hAnsi="Times New Roman" w:cs="Times New Roman"/>
                <w:sz w:val="20"/>
                <w:szCs w:val="24"/>
                <w:lang w:eastAsia="lt-LT"/>
              </w:rPr>
              <w:t>(ūkinės veiklos objekto pavadinimas, adresas, telefonas)</w:t>
            </w:r>
          </w:p>
        </w:tc>
      </w:tr>
    </w:tbl>
    <w:p w:rsidR="0091392B" w:rsidRPr="00C15448" w:rsidRDefault="0091392B" w:rsidP="0091392B">
      <w:pPr>
        <w:jc w:val="center"/>
        <w:rPr>
          <w:rFonts w:ascii="Times New Roman" w:eastAsia="Times New Roman" w:hAnsi="Times New Roman" w:cs="Times New Roman"/>
          <w:sz w:val="24"/>
          <w:szCs w:val="24"/>
          <w:lang w:eastAsia="lt-LT"/>
        </w:rPr>
      </w:pPr>
    </w:p>
    <w:tbl>
      <w:tblPr>
        <w:tblW w:w="0" w:type="auto"/>
        <w:tblBorders>
          <w:insideH w:val="single" w:sz="4" w:space="0" w:color="auto"/>
        </w:tblBorders>
        <w:tblLook w:val="04A0" w:firstRow="1" w:lastRow="0" w:firstColumn="1" w:lastColumn="0" w:noHBand="0" w:noVBand="1"/>
      </w:tblPr>
      <w:tblGrid>
        <w:gridCol w:w="9287"/>
        <w:gridCol w:w="351"/>
      </w:tblGrid>
      <w:tr w:rsidR="0091392B" w:rsidRPr="00C15448" w:rsidTr="0091392B">
        <w:trPr>
          <w:gridAfter w:val="1"/>
          <w:wAfter w:w="351" w:type="dxa"/>
        </w:trPr>
        <w:tc>
          <w:tcPr>
            <w:tcW w:w="9287" w:type="dxa"/>
            <w:hideMark/>
          </w:tcPr>
          <w:p w:rsidR="00ED4337" w:rsidRPr="00ED4337" w:rsidRDefault="00ED4337" w:rsidP="00ED4337">
            <w:pPr>
              <w:suppressAutoHyphens/>
              <w:adjustRightInd w:val="0"/>
              <w:jc w:val="center"/>
              <w:textAlignment w:val="baseline"/>
              <w:rPr>
                <w:rFonts w:ascii="Times New Roman" w:eastAsia="Times New Roman" w:hAnsi="Times New Roman" w:cs="Times New Roman"/>
                <w:sz w:val="24"/>
                <w:szCs w:val="24"/>
                <w:lang w:eastAsia="lt-LT"/>
              </w:rPr>
            </w:pPr>
            <w:r w:rsidRPr="00ED4337">
              <w:rPr>
                <w:rFonts w:ascii="Times New Roman" w:eastAsia="Times New Roman" w:hAnsi="Times New Roman" w:cs="Times New Roman"/>
                <w:sz w:val="24"/>
                <w:szCs w:val="24"/>
                <w:lang w:eastAsia="lt-LT"/>
              </w:rPr>
              <w:t>UAB “AURIKA”</w:t>
            </w:r>
          </w:p>
          <w:p w:rsidR="00ED4337" w:rsidRPr="00ED4337" w:rsidRDefault="00ED4337" w:rsidP="00ED4337">
            <w:pPr>
              <w:suppressAutoHyphens/>
              <w:adjustRightInd w:val="0"/>
              <w:spacing w:line="360" w:lineRule="atLeast"/>
              <w:jc w:val="center"/>
              <w:textAlignment w:val="baseline"/>
              <w:rPr>
                <w:rFonts w:ascii="Times New Roman" w:eastAsia="Times New Roman" w:hAnsi="Times New Roman" w:cs="Times New Roman"/>
                <w:sz w:val="24"/>
                <w:szCs w:val="24"/>
                <w:lang w:eastAsia="lt-LT"/>
              </w:rPr>
            </w:pPr>
            <w:r w:rsidRPr="00ED4337">
              <w:rPr>
                <w:rFonts w:ascii="Times New Roman" w:eastAsia="Times New Roman" w:hAnsi="Times New Roman" w:cs="Times New Roman"/>
                <w:sz w:val="24"/>
                <w:szCs w:val="24"/>
                <w:lang w:eastAsia="lt-LT"/>
              </w:rPr>
              <w:t>Taikos pr. 129 A, LT-51127 Kaunas, tel. 8-37-363666, faks. 8-37-360055</w:t>
            </w:r>
          </w:p>
          <w:p w:rsidR="0091392B" w:rsidRPr="00C15448" w:rsidRDefault="00ED4337" w:rsidP="00ED4337">
            <w:pPr>
              <w:suppressAutoHyphens/>
              <w:adjustRightInd w:val="0"/>
              <w:spacing w:line="360" w:lineRule="atLeast"/>
              <w:jc w:val="center"/>
              <w:textAlignment w:val="baseline"/>
              <w:rPr>
                <w:rFonts w:ascii="Times New Roman" w:eastAsia="Times New Roman" w:hAnsi="Times New Roman" w:cs="Times New Roman"/>
                <w:b/>
                <w:sz w:val="24"/>
                <w:szCs w:val="24"/>
                <w:lang w:eastAsia="lt-LT"/>
              </w:rPr>
            </w:pPr>
            <w:r w:rsidRPr="00ED4337">
              <w:rPr>
                <w:rFonts w:ascii="Times New Roman" w:eastAsia="Times New Roman" w:hAnsi="Times New Roman" w:cs="Times New Roman"/>
                <w:sz w:val="24"/>
                <w:szCs w:val="24"/>
                <w:lang w:eastAsia="lt-LT"/>
              </w:rPr>
              <w:t>el. p. info@aurika.lt</w:t>
            </w:r>
          </w:p>
        </w:tc>
      </w:tr>
      <w:tr w:rsidR="0091392B" w:rsidRPr="00C15448" w:rsidTr="0091392B">
        <w:trPr>
          <w:gridAfter w:val="1"/>
          <w:wAfter w:w="351" w:type="dxa"/>
        </w:trPr>
        <w:tc>
          <w:tcPr>
            <w:tcW w:w="9287" w:type="dxa"/>
            <w:tcBorders>
              <w:top w:val="single" w:sz="4" w:space="0" w:color="auto"/>
              <w:left w:val="nil"/>
              <w:bottom w:val="single" w:sz="4" w:space="0" w:color="auto"/>
              <w:right w:val="nil"/>
            </w:tcBorders>
            <w:hideMark/>
          </w:tcPr>
          <w:p w:rsidR="0091392B" w:rsidRPr="00C15448" w:rsidRDefault="0091392B">
            <w:pPr>
              <w:jc w:val="center"/>
              <w:rPr>
                <w:rFonts w:ascii="Times New Roman" w:eastAsia="Times New Roman" w:hAnsi="Times New Roman" w:cs="Times New Roman"/>
                <w:sz w:val="20"/>
                <w:szCs w:val="24"/>
                <w:lang w:eastAsia="lt-LT"/>
              </w:rPr>
            </w:pPr>
            <w:r w:rsidRPr="00C15448">
              <w:rPr>
                <w:rFonts w:ascii="Times New Roman" w:eastAsia="Times New Roman" w:hAnsi="Times New Roman" w:cs="Times New Roman"/>
                <w:sz w:val="20"/>
                <w:szCs w:val="24"/>
                <w:lang w:eastAsia="lt-LT"/>
              </w:rPr>
              <w:t>(veiklos vykdytojas, jo adresas, telefono, fakso Nr., elektroninio pašto adresas)</w:t>
            </w:r>
          </w:p>
        </w:tc>
      </w:tr>
      <w:tr w:rsidR="0091392B" w:rsidRPr="00C15448" w:rsidTr="0091392B">
        <w:tc>
          <w:tcPr>
            <w:tcW w:w="9638" w:type="dxa"/>
            <w:gridSpan w:val="2"/>
            <w:tcBorders>
              <w:top w:val="nil"/>
              <w:left w:val="nil"/>
              <w:bottom w:val="single" w:sz="4" w:space="0" w:color="auto"/>
              <w:right w:val="nil"/>
            </w:tcBorders>
          </w:tcPr>
          <w:p w:rsidR="0091392B" w:rsidRPr="00C15448" w:rsidRDefault="0091392B">
            <w:pPr>
              <w:jc w:val="center"/>
              <w:rPr>
                <w:rFonts w:ascii="Times New Roman" w:eastAsia="Times New Roman" w:hAnsi="Times New Roman" w:cs="Times New Roman"/>
                <w:sz w:val="24"/>
                <w:szCs w:val="24"/>
                <w:lang w:eastAsia="lt-LT"/>
              </w:rPr>
            </w:pPr>
          </w:p>
          <w:p w:rsidR="0091392B" w:rsidRPr="00C15448" w:rsidRDefault="0091392B" w:rsidP="00ED4337">
            <w:pPr>
              <w:jc w:val="center"/>
              <w:rPr>
                <w:rFonts w:ascii="Times New Roman" w:eastAsia="Times New Roman" w:hAnsi="Times New Roman" w:cs="Times New Roman"/>
                <w:sz w:val="24"/>
                <w:szCs w:val="24"/>
                <w:lang w:eastAsia="lt-LT"/>
              </w:rPr>
            </w:pPr>
          </w:p>
        </w:tc>
      </w:tr>
    </w:tbl>
    <w:p w:rsidR="0091392B" w:rsidRPr="00C15448" w:rsidRDefault="0091392B" w:rsidP="0091392B">
      <w:pPr>
        <w:jc w:val="cente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Leidimą (be priedų) sudaro </w:t>
      </w:r>
      <w:r w:rsidR="00F51F19">
        <w:rPr>
          <w:rFonts w:ascii="Times New Roman" w:eastAsia="Times New Roman" w:hAnsi="Times New Roman" w:cs="Times New Roman"/>
          <w:sz w:val="24"/>
          <w:szCs w:val="24"/>
          <w:lang w:eastAsia="lt-LT"/>
        </w:rPr>
        <w:t>14 lapų</w:t>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b/>
      </w:r>
      <w:r w:rsidRPr="00C15448">
        <w:rPr>
          <w:rFonts w:ascii="Times New Roman" w:eastAsia="Times New Roman" w:hAnsi="Times New Roman" w:cs="Times New Roman"/>
          <w:sz w:val="24"/>
          <w:szCs w:val="24"/>
          <w:lang w:eastAsia="lt-LT"/>
        </w:rPr>
        <w:tab/>
      </w:r>
    </w:p>
    <w:p w:rsidR="0091392B"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Išduotas </w:t>
      </w:r>
      <w:r w:rsidR="0054621F">
        <w:rPr>
          <w:rFonts w:ascii="Times New Roman" w:eastAsia="Times New Roman" w:hAnsi="Times New Roman" w:cs="Times New Roman"/>
          <w:sz w:val="24"/>
          <w:szCs w:val="24"/>
          <w:lang w:eastAsia="lt-LT"/>
        </w:rPr>
        <w:t xml:space="preserve">Aplinkos apsaugos agentūros </w:t>
      </w:r>
      <w:r w:rsidRPr="00C15448">
        <w:rPr>
          <w:rFonts w:ascii="Times New Roman" w:eastAsia="Times New Roman" w:hAnsi="Times New Roman" w:cs="Times New Roman"/>
          <w:sz w:val="24"/>
          <w:szCs w:val="24"/>
          <w:lang w:eastAsia="lt-LT"/>
        </w:rPr>
        <w:t xml:space="preserve">2016 m. birželio </w:t>
      </w:r>
      <w:r w:rsidR="00347D73">
        <w:rPr>
          <w:rFonts w:ascii="Times New Roman" w:eastAsia="Times New Roman" w:hAnsi="Times New Roman" w:cs="Times New Roman"/>
          <w:sz w:val="24"/>
          <w:szCs w:val="24"/>
          <w:lang w:eastAsia="lt-LT"/>
        </w:rPr>
        <w:t>30</w:t>
      </w:r>
      <w:r w:rsidRPr="00C15448">
        <w:rPr>
          <w:rFonts w:ascii="Times New Roman" w:eastAsia="Times New Roman" w:hAnsi="Times New Roman" w:cs="Times New Roman"/>
          <w:sz w:val="24"/>
          <w:szCs w:val="24"/>
          <w:lang w:eastAsia="lt-LT"/>
        </w:rPr>
        <w:t xml:space="preserve"> d.</w:t>
      </w:r>
      <w:r w:rsidRPr="00C15448">
        <w:rPr>
          <w:rFonts w:ascii="Times New Roman" w:eastAsia="Times New Roman" w:hAnsi="Times New Roman" w:cs="Times New Roman"/>
          <w:sz w:val="24"/>
          <w:szCs w:val="24"/>
          <w:lang w:eastAsia="lt-LT"/>
        </w:rPr>
        <w:tab/>
      </w:r>
      <w:r w:rsidRPr="00C15448">
        <w:rPr>
          <w:rFonts w:ascii="Times New Roman" w:eastAsia="Times New Roman" w:hAnsi="Times New Roman" w:cs="Times New Roman"/>
          <w:sz w:val="24"/>
          <w:szCs w:val="24"/>
          <w:lang w:eastAsia="lt-LT"/>
        </w:rPr>
        <w:tab/>
      </w:r>
    </w:p>
    <w:p w:rsidR="0054621F" w:rsidRPr="00C15448" w:rsidRDefault="0054621F" w:rsidP="0091392B">
      <w:pPr>
        <w:rPr>
          <w:rFonts w:ascii="Times New Roman" w:eastAsia="Times New Roman" w:hAnsi="Times New Roman" w:cs="Times New Roman"/>
          <w:sz w:val="24"/>
          <w:szCs w:val="24"/>
          <w:lang w:eastAsia="lt-LT"/>
        </w:rPr>
      </w:pPr>
    </w:p>
    <w:p w:rsidR="0091392B" w:rsidRPr="00C15448" w:rsidRDefault="00757E93" w:rsidP="0091392B">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Pakeistas 2017 m. liepos 18 </w:t>
      </w:r>
      <w:r w:rsidR="00DA1A05">
        <w:rPr>
          <w:rFonts w:ascii="Times New Roman" w:eastAsia="Times New Roman" w:hAnsi="Times New Roman" w:cs="Times New Roman"/>
          <w:sz w:val="24"/>
          <w:szCs w:val="24"/>
          <w:lang w:eastAsia="lt-LT"/>
        </w:rPr>
        <w:t>d.</w:t>
      </w:r>
    </w:p>
    <w:p w:rsidR="0091392B" w:rsidRDefault="0091392B" w:rsidP="0091392B">
      <w:pPr>
        <w:rPr>
          <w:rFonts w:ascii="Times New Roman" w:eastAsia="Times New Roman" w:hAnsi="Times New Roman" w:cs="Times New Roman"/>
          <w:sz w:val="24"/>
          <w:szCs w:val="24"/>
          <w:lang w:eastAsia="lt-LT"/>
        </w:rPr>
      </w:pPr>
    </w:p>
    <w:p w:rsidR="0054621F" w:rsidRDefault="0054621F" w:rsidP="0091392B">
      <w:pPr>
        <w:rPr>
          <w:rFonts w:ascii="Times New Roman" w:eastAsia="Times New Roman" w:hAnsi="Times New Roman" w:cs="Times New Roman"/>
          <w:sz w:val="24"/>
          <w:szCs w:val="24"/>
          <w:lang w:eastAsia="lt-LT"/>
        </w:rPr>
      </w:pPr>
    </w:p>
    <w:p w:rsidR="00DA1A05" w:rsidRPr="00C15448" w:rsidRDefault="00DA1A05" w:rsidP="0091392B">
      <w:pPr>
        <w:rPr>
          <w:rFonts w:ascii="Times New Roman" w:eastAsia="Times New Roman" w:hAnsi="Times New Roman" w:cs="Times New Roman"/>
          <w:sz w:val="24"/>
          <w:szCs w:val="24"/>
          <w:lang w:eastAsia="lt-LT"/>
        </w:rPr>
      </w:pPr>
    </w:p>
    <w:p w:rsidR="0091392B" w:rsidRPr="00C15448" w:rsidRDefault="0091392B" w:rsidP="0091392B">
      <w:pPr>
        <w:tabs>
          <w:tab w:val="left" w:pos="6237"/>
        </w:tabs>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Direktorius        </w:t>
      </w:r>
      <w:r w:rsidRPr="00C15448">
        <w:rPr>
          <w:rFonts w:ascii="Times New Roman" w:eastAsia="Times New Roman" w:hAnsi="Times New Roman" w:cs="Times New Roman"/>
          <w:sz w:val="24"/>
          <w:szCs w:val="24"/>
          <w:u w:val="single"/>
          <w:lang w:eastAsia="lt-LT"/>
        </w:rPr>
        <w:t>Robertas Marteckas</w:t>
      </w:r>
      <w:r w:rsidRPr="00C15448">
        <w:rPr>
          <w:rFonts w:ascii="Times New Roman" w:eastAsia="Times New Roman" w:hAnsi="Times New Roman" w:cs="Times New Roman"/>
          <w:sz w:val="24"/>
          <w:szCs w:val="24"/>
          <w:lang w:eastAsia="lt-LT"/>
        </w:rPr>
        <w:tab/>
        <w:t>_______________________</w:t>
      </w:r>
    </w:p>
    <w:p w:rsidR="0091392B" w:rsidRPr="00C15448" w:rsidRDefault="0091392B" w:rsidP="0091392B">
      <w:pPr>
        <w:tabs>
          <w:tab w:val="center" w:pos="4819"/>
          <w:tab w:val="right" w:pos="6946"/>
          <w:tab w:val="center" w:pos="7370"/>
          <w:tab w:val="right" w:pos="9638"/>
        </w:tabs>
        <w:rPr>
          <w:rFonts w:ascii="Times New Roman" w:eastAsia="Times New Roman" w:hAnsi="Times New Roman" w:cs="Times New Roman"/>
          <w:sz w:val="20"/>
          <w:szCs w:val="20"/>
        </w:rPr>
      </w:pPr>
      <w:r w:rsidRPr="00C15448">
        <w:rPr>
          <w:rFonts w:ascii="Times New Roman" w:eastAsia="Times New Roman" w:hAnsi="Times New Roman" w:cs="Times New Roman"/>
          <w:sz w:val="20"/>
          <w:szCs w:val="20"/>
        </w:rPr>
        <w:t xml:space="preserve">                                    (vardas, pavardė)</w:t>
      </w:r>
      <w:r w:rsidRPr="00C15448">
        <w:rPr>
          <w:rFonts w:ascii="Times New Roman" w:eastAsia="Times New Roman" w:hAnsi="Times New Roman" w:cs="Times New Roman"/>
          <w:sz w:val="20"/>
          <w:szCs w:val="20"/>
        </w:rPr>
        <w:tab/>
      </w:r>
      <w:r w:rsidRPr="00C15448">
        <w:rPr>
          <w:rFonts w:ascii="Times New Roman" w:eastAsia="Times New Roman" w:hAnsi="Times New Roman" w:cs="Times New Roman"/>
          <w:sz w:val="20"/>
          <w:szCs w:val="20"/>
        </w:rPr>
        <w:tab/>
      </w:r>
      <w:r w:rsidRPr="00C15448">
        <w:rPr>
          <w:rFonts w:ascii="Times New Roman" w:eastAsia="Times New Roman" w:hAnsi="Times New Roman" w:cs="Times New Roman"/>
          <w:sz w:val="20"/>
          <w:szCs w:val="20"/>
        </w:rPr>
        <w:tab/>
        <w:t>(parašas)</w:t>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Šio leidimo parengti 3 egzemplioriai.</w:t>
      </w:r>
    </w:p>
    <w:p w:rsidR="0091392B" w:rsidRPr="00C15448" w:rsidRDefault="0091392B" w:rsidP="0091392B">
      <w:pPr>
        <w:rPr>
          <w:rFonts w:ascii="Times New Roman" w:eastAsia="Times New Roman" w:hAnsi="Times New Roman" w:cs="Times New Roman"/>
          <w:sz w:val="24"/>
          <w:szCs w:val="24"/>
          <w:lang w:eastAsia="lt-LT"/>
        </w:rPr>
      </w:pPr>
    </w:p>
    <w:p w:rsidR="0091392B" w:rsidRPr="00C15448" w:rsidRDefault="0091392B" w:rsidP="0091392B">
      <w:pPr>
        <w:rPr>
          <w:rFonts w:ascii="Times New Roman" w:eastAsia="Times New Roman" w:hAnsi="Times New Roman" w:cs="Times New Roman"/>
          <w:sz w:val="24"/>
          <w:szCs w:val="24"/>
          <w:lang w:eastAsia="lt-LT"/>
        </w:rPr>
      </w:pPr>
    </w:p>
    <w:p w:rsidR="00A65A98" w:rsidRPr="00C15448" w:rsidRDefault="00285776" w:rsidP="0091392B">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Paraiška leidimui pakeisti</w:t>
      </w:r>
      <w:r w:rsidR="0091392B" w:rsidRPr="00C15448">
        <w:rPr>
          <w:rFonts w:ascii="Times New Roman" w:eastAsia="Times New Roman" w:hAnsi="Times New Roman" w:cs="Times New Roman"/>
          <w:sz w:val="24"/>
          <w:szCs w:val="24"/>
          <w:lang w:eastAsia="lt-LT"/>
        </w:rPr>
        <w:t xml:space="preserve"> suderinta su Nacionalinio vi</w:t>
      </w:r>
      <w:r w:rsidR="00E6725F">
        <w:rPr>
          <w:rFonts w:ascii="Times New Roman" w:eastAsia="Times New Roman" w:hAnsi="Times New Roman" w:cs="Times New Roman"/>
          <w:sz w:val="24"/>
          <w:szCs w:val="24"/>
          <w:lang w:eastAsia="lt-LT"/>
        </w:rPr>
        <w:t>suomenės sveikatos centro prie S</w:t>
      </w:r>
      <w:r w:rsidR="0091392B" w:rsidRPr="00C15448">
        <w:rPr>
          <w:rFonts w:ascii="Times New Roman" w:eastAsia="Times New Roman" w:hAnsi="Times New Roman" w:cs="Times New Roman"/>
          <w:sz w:val="24"/>
          <w:szCs w:val="24"/>
          <w:lang w:eastAsia="lt-LT"/>
        </w:rPr>
        <w:t xml:space="preserve">veikatos apsaugos ministerijos </w:t>
      </w:r>
      <w:r w:rsidR="00841C5F" w:rsidRPr="00C15448">
        <w:rPr>
          <w:rFonts w:ascii="Times New Roman" w:eastAsia="Times New Roman" w:hAnsi="Times New Roman" w:cs="Times New Roman"/>
          <w:sz w:val="24"/>
          <w:szCs w:val="24"/>
          <w:lang w:eastAsia="lt-LT"/>
        </w:rPr>
        <w:t>Kauno departamentu</w:t>
      </w:r>
      <w:r w:rsidR="00F451F9">
        <w:rPr>
          <w:rFonts w:ascii="Times New Roman" w:eastAsia="Times New Roman" w:hAnsi="Times New Roman" w:cs="Times New Roman"/>
          <w:sz w:val="24"/>
          <w:szCs w:val="24"/>
          <w:lang w:eastAsia="lt-LT"/>
        </w:rPr>
        <w:t xml:space="preserve"> 2017</w:t>
      </w:r>
      <w:r w:rsidR="0091392B" w:rsidRPr="00C15448">
        <w:rPr>
          <w:rFonts w:ascii="Times New Roman" w:eastAsia="Times New Roman" w:hAnsi="Times New Roman" w:cs="Times New Roman"/>
          <w:sz w:val="24"/>
          <w:szCs w:val="24"/>
          <w:lang w:eastAsia="lt-LT"/>
        </w:rPr>
        <w:t>-0</w:t>
      </w:r>
      <w:r w:rsidR="00F451F9">
        <w:rPr>
          <w:rFonts w:ascii="Times New Roman" w:eastAsia="Times New Roman" w:hAnsi="Times New Roman" w:cs="Times New Roman"/>
          <w:sz w:val="24"/>
          <w:szCs w:val="24"/>
          <w:lang w:eastAsia="lt-LT"/>
        </w:rPr>
        <w:t>4-14</w:t>
      </w:r>
      <w:r w:rsidR="0091392B" w:rsidRPr="00C15448">
        <w:rPr>
          <w:rFonts w:ascii="Times New Roman" w:eastAsia="Times New Roman" w:hAnsi="Times New Roman" w:cs="Times New Roman"/>
          <w:sz w:val="24"/>
          <w:szCs w:val="24"/>
          <w:lang w:eastAsia="lt-LT"/>
        </w:rPr>
        <w:t xml:space="preserve"> raštu Nr. </w:t>
      </w:r>
      <w:r w:rsidR="00F451F9">
        <w:rPr>
          <w:rFonts w:ascii="Times New Roman" w:eastAsia="Times New Roman" w:hAnsi="Times New Roman" w:cs="Times New Roman"/>
          <w:sz w:val="24"/>
          <w:szCs w:val="24"/>
          <w:lang w:eastAsia="lt-LT"/>
        </w:rPr>
        <w:t>2.2-2105(16.8.13</w:t>
      </w:r>
      <w:r w:rsidR="00357AF8" w:rsidRPr="00C15448">
        <w:rPr>
          <w:rFonts w:ascii="Times New Roman" w:eastAsia="Times New Roman" w:hAnsi="Times New Roman" w:cs="Times New Roman"/>
          <w:sz w:val="24"/>
          <w:szCs w:val="24"/>
          <w:lang w:eastAsia="lt-LT"/>
        </w:rPr>
        <w:t>.2.11)</w:t>
      </w:r>
    </w:p>
    <w:p w:rsidR="001251D7" w:rsidRPr="00C15448" w:rsidRDefault="00A65A98">
      <w:pPr>
        <w:rPr>
          <w:rFonts w:ascii="Times New Roman" w:eastAsia="Times New Roman" w:hAnsi="Times New Roman" w:cs="Times New Roman"/>
          <w:sz w:val="24"/>
          <w:szCs w:val="24"/>
          <w:lang w:eastAsia="lt-LT"/>
        </w:rPr>
        <w:sectPr w:rsidR="001251D7" w:rsidRPr="00C15448">
          <w:footerReference w:type="default" r:id="rId8"/>
          <w:pgSz w:w="11906" w:h="16838"/>
          <w:pgMar w:top="1701" w:right="567" w:bottom="1134" w:left="1701" w:header="567" w:footer="567" w:gutter="0"/>
          <w:cols w:space="1296"/>
          <w:docGrid w:linePitch="360"/>
        </w:sectPr>
      </w:pPr>
      <w:r w:rsidRPr="00C15448">
        <w:rPr>
          <w:rFonts w:ascii="Times New Roman" w:eastAsia="Times New Roman" w:hAnsi="Times New Roman" w:cs="Times New Roman"/>
          <w:sz w:val="24"/>
          <w:szCs w:val="24"/>
          <w:lang w:eastAsia="lt-LT"/>
        </w:rPr>
        <w:br w:type="page"/>
      </w:r>
    </w:p>
    <w:p w:rsidR="00A65A98" w:rsidRPr="00C15448" w:rsidRDefault="00C929D4" w:rsidP="00C929D4">
      <w:pPr>
        <w:jc w:val="center"/>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lastRenderedPageBreak/>
        <w:t>I. BENDROJI DALIS</w:t>
      </w:r>
    </w:p>
    <w:p w:rsidR="00C929D4" w:rsidRPr="00C15448" w:rsidRDefault="00C929D4">
      <w:pPr>
        <w:rPr>
          <w:rFonts w:ascii="Times New Roman" w:eastAsia="Times New Roman" w:hAnsi="Times New Roman" w:cs="Times New Roman"/>
          <w:sz w:val="24"/>
          <w:szCs w:val="24"/>
          <w:lang w:eastAsia="lt-LT"/>
        </w:rPr>
      </w:pPr>
    </w:p>
    <w:p w:rsidR="00C929D4" w:rsidRPr="00C15448" w:rsidRDefault="00C929D4">
      <w:pPr>
        <w:rPr>
          <w:rFonts w:ascii="Times New Roman" w:eastAsia="Times New Roman" w:hAnsi="Times New Roman" w:cs="Times New Roman"/>
          <w:sz w:val="24"/>
          <w:szCs w:val="24"/>
          <w:lang w:eastAsia="lt-LT"/>
        </w:rPr>
      </w:pPr>
    </w:p>
    <w:p w:rsidR="002E2DFD" w:rsidRPr="00C15448" w:rsidRDefault="002E2DFD" w:rsidP="005A5C68">
      <w:pPr>
        <w:ind w:firstLine="567"/>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1. Įrenginio pavadinimas, gamybos pajėgumas, vieta, adresas.</w:t>
      </w:r>
    </w:p>
    <w:p w:rsidR="002E2DFD" w:rsidRPr="00C15448" w:rsidRDefault="002E2DFD">
      <w:pPr>
        <w:rPr>
          <w:rFonts w:ascii="Times New Roman" w:eastAsia="Times New Roman" w:hAnsi="Times New Roman" w:cs="Times New Roman"/>
          <w:sz w:val="24"/>
          <w:szCs w:val="24"/>
          <w:lang w:eastAsia="lt-LT"/>
        </w:rPr>
      </w:pPr>
    </w:p>
    <w:p w:rsidR="00CE2E7B" w:rsidRPr="00C15448" w:rsidRDefault="00CE2E7B" w:rsidP="005A5C68">
      <w:pPr>
        <w:suppressAutoHyphens/>
        <w:adjustRightInd w:val="0"/>
        <w:ind w:left="567"/>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UAB „Aurika“ pakuočių gamybos padalinys randasi </w:t>
      </w:r>
      <w:r w:rsidR="00F013B2" w:rsidRPr="00C15448">
        <w:rPr>
          <w:rFonts w:ascii="Times New Roman" w:hAnsi="Times New Roman" w:cs="Times New Roman"/>
          <w:sz w:val="24"/>
          <w:szCs w:val="24"/>
        </w:rPr>
        <w:t>Petrašiūnų mikrorajone</w:t>
      </w:r>
      <w:r w:rsidR="001142C9" w:rsidRPr="00C15448">
        <w:rPr>
          <w:rFonts w:ascii="Times New Roman" w:hAnsi="Times New Roman" w:cs="Times New Roman"/>
          <w:sz w:val="24"/>
          <w:szCs w:val="24"/>
        </w:rPr>
        <w:t>,</w:t>
      </w:r>
      <w:r w:rsidR="00F013B2" w:rsidRPr="00C15448">
        <w:rPr>
          <w:rFonts w:ascii="Times New Roman" w:hAnsi="Times New Roman" w:cs="Times New Roman"/>
          <w:sz w:val="24"/>
          <w:szCs w:val="24"/>
        </w:rPr>
        <w:t xml:space="preserve"> </w:t>
      </w:r>
      <w:r w:rsidRPr="00C15448">
        <w:rPr>
          <w:rFonts w:ascii="Times New Roman" w:hAnsi="Times New Roman" w:cs="Times New Roman"/>
          <w:sz w:val="24"/>
          <w:szCs w:val="24"/>
        </w:rPr>
        <w:t xml:space="preserve">Chemijos g. 29F, </w:t>
      </w:r>
      <w:r w:rsidR="00C451EA" w:rsidRPr="00C15448">
        <w:rPr>
          <w:rFonts w:ascii="Times New Roman" w:hAnsi="Times New Roman" w:cs="Times New Roman"/>
          <w:sz w:val="24"/>
          <w:szCs w:val="24"/>
        </w:rPr>
        <w:t xml:space="preserve">pramoninėje Kauno m. dalyje. </w:t>
      </w:r>
    </w:p>
    <w:p w:rsidR="00CF1A81" w:rsidRDefault="00CF1A81" w:rsidP="00CE2E7B">
      <w:pPr>
        <w:suppressAutoHyphens/>
        <w:autoSpaceDE w:val="0"/>
        <w:autoSpaceDN w:val="0"/>
        <w:adjustRightInd w:val="0"/>
        <w:ind w:left="567"/>
        <w:jc w:val="both"/>
        <w:textAlignment w:val="baseline"/>
        <w:rPr>
          <w:rFonts w:ascii="Times New Roman" w:hAnsi="Times New Roman" w:cs="Times New Roman"/>
          <w:b/>
          <w:sz w:val="24"/>
          <w:szCs w:val="24"/>
          <w:lang w:eastAsia="ar-SA"/>
        </w:rPr>
      </w:pPr>
    </w:p>
    <w:p w:rsidR="009218E8" w:rsidRPr="00C15448" w:rsidRDefault="009218E8" w:rsidP="00CE2E7B">
      <w:pPr>
        <w:suppressAutoHyphens/>
        <w:autoSpaceDE w:val="0"/>
        <w:autoSpaceDN w:val="0"/>
        <w:adjustRightInd w:val="0"/>
        <w:ind w:left="567"/>
        <w:jc w:val="both"/>
        <w:textAlignment w:val="baseline"/>
        <w:rPr>
          <w:rFonts w:ascii="Times New Roman" w:hAnsi="Times New Roman" w:cs="Times New Roman"/>
          <w:b/>
          <w:sz w:val="24"/>
          <w:szCs w:val="24"/>
          <w:lang w:eastAsia="ar-SA"/>
        </w:rPr>
      </w:pPr>
      <w:r w:rsidRPr="00C15448">
        <w:rPr>
          <w:rFonts w:ascii="Times New Roman" w:hAnsi="Times New Roman" w:cs="Times New Roman"/>
          <w:b/>
          <w:sz w:val="24"/>
          <w:szCs w:val="24"/>
          <w:lang w:eastAsia="ar-SA"/>
        </w:rPr>
        <w:t>2. Ūkinės veiklos aprašymas.</w:t>
      </w:r>
    </w:p>
    <w:p w:rsidR="009218E8" w:rsidRPr="00C15448" w:rsidRDefault="009218E8" w:rsidP="00CE2E7B">
      <w:pPr>
        <w:suppressAutoHyphens/>
        <w:autoSpaceDE w:val="0"/>
        <w:autoSpaceDN w:val="0"/>
        <w:adjustRightInd w:val="0"/>
        <w:ind w:left="567"/>
        <w:jc w:val="both"/>
        <w:textAlignment w:val="baseline"/>
        <w:rPr>
          <w:rFonts w:ascii="Times New Roman" w:hAnsi="Times New Roman" w:cs="Times New Roman"/>
          <w:sz w:val="24"/>
          <w:szCs w:val="24"/>
          <w:lang w:eastAsia="ar-SA"/>
        </w:rPr>
      </w:pPr>
    </w:p>
    <w:p w:rsidR="00CF1A81" w:rsidRPr="00CF1A81" w:rsidRDefault="00CF1A81" w:rsidP="00704039">
      <w:pPr>
        <w:ind w:left="709" w:hanging="142"/>
        <w:jc w:val="both"/>
        <w:rPr>
          <w:rFonts w:ascii="Times New Roman" w:eastAsia="Times New Roman" w:hAnsi="Times New Roman" w:cs="Times New Roman"/>
          <w:sz w:val="24"/>
          <w:szCs w:val="24"/>
          <w:lang w:eastAsia="lt-LT"/>
        </w:rPr>
      </w:pPr>
      <w:r w:rsidRPr="00CF1A81">
        <w:rPr>
          <w:rFonts w:ascii="Times New Roman" w:eastAsia="Times New Roman" w:hAnsi="Times New Roman" w:cs="Times New Roman"/>
          <w:sz w:val="24"/>
          <w:szCs w:val="24"/>
          <w:lang w:eastAsia="lt-LT"/>
        </w:rPr>
        <w:t>Informacija nesikeičia</w:t>
      </w:r>
      <w:r w:rsidR="00190F62">
        <w:rPr>
          <w:rFonts w:ascii="Times New Roman" w:eastAsia="Times New Roman" w:hAnsi="Times New Roman" w:cs="Times New Roman"/>
          <w:sz w:val="24"/>
          <w:szCs w:val="24"/>
          <w:lang w:eastAsia="lt-LT"/>
        </w:rPr>
        <w:t>.</w:t>
      </w:r>
    </w:p>
    <w:p w:rsidR="00CF1A81" w:rsidRDefault="00CF1A81" w:rsidP="00704039">
      <w:pPr>
        <w:ind w:left="709" w:hanging="142"/>
        <w:jc w:val="both"/>
        <w:rPr>
          <w:rFonts w:ascii="Times New Roman" w:eastAsia="Times New Roman" w:hAnsi="Times New Roman" w:cs="Times New Roman"/>
          <w:b/>
          <w:sz w:val="24"/>
          <w:szCs w:val="24"/>
          <w:lang w:eastAsia="lt-LT"/>
        </w:rPr>
      </w:pPr>
    </w:p>
    <w:p w:rsidR="002E2DFD" w:rsidRPr="00C15448" w:rsidRDefault="00F55325" w:rsidP="00704039">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3. Veiklos rūšys, kurioms išduodamas leidimas</w:t>
      </w:r>
    </w:p>
    <w:p w:rsidR="00F55325" w:rsidRPr="00C15448" w:rsidRDefault="00F55325" w:rsidP="00704039">
      <w:pPr>
        <w:ind w:left="709" w:hanging="142"/>
        <w:jc w:val="both"/>
        <w:rPr>
          <w:rFonts w:ascii="Times New Roman" w:eastAsia="Times New Roman" w:hAnsi="Times New Roman" w:cs="Times New Roman"/>
          <w:sz w:val="24"/>
          <w:szCs w:val="24"/>
          <w:lang w:eastAsia="lt-LT"/>
        </w:rPr>
      </w:pPr>
    </w:p>
    <w:p w:rsidR="00F55325" w:rsidRPr="00C15448" w:rsidRDefault="00F55325" w:rsidP="00F55325">
      <w:pPr>
        <w:suppressAutoHyphens/>
        <w:adjustRightInd w:val="0"/>
        <w:spacing w:after="80"/>
        <w:ind w:firstLine="567"/>
        <w:jc w:val="both"/>
        <w:textAlignment w:val="baseline"/>
        <w:rPr>
          <w:rFonts w:ascii="Times New Roman" w:hAnsi="Times New Roman" w:cs="Times New Roman"/>
          <w:b/>
          <w:sz w:val="24"/>
          <w:szCs w:val="24"/>
        </w:rPr>
      </w:pPr>
      <w:r w:rsidRPr="00C15448">
        <w:rPr>
          <w:rFonts w:ascii="Times New Roman" w:hAnsi="Times New Roman" w:cs="Times New Roman"/>
          <w:b/>
          <w:sz w:val="24"/>
          <w:szCs w:val="24"/>
        </w:rPr>
        <w:t xml:space="preserve">1 lentelė. Įrenginyje </w:t>
      </w:r>
      <w:r w:rsidR="00AC2626" w:rsidRPr="00C15448">
        <w:rPr>
          <w:rFonts w:ascii="Times New Roman" w:hAnsi="Times New Roman" w:cs="Times New Roman"/>
          <w:b/>
          <w:sz w:val="24"/>
          <w:szCs w:val="24"/>
        </w:rPr>
        <w:t>leidžiama</w:t>
      </w:r>
      <w:r w:rsidRPr="00C15448">
        <w:rPr>
          <w:rFonts w:ascii="Times New Roman" w:hAnsi="Times New Roman" w:cs="Times New Roman"/>
          <w:b/>
          <w:sz w:val="24"/>
          <w:szCs w:val="24"/>
        </w:rPr>
        <w:t xml:space="preserve"> vykdyti veikla</w:t>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9214"/>
      </w:tblGrid>
      <w:tr w:rsidR="00F55325" w:rsidRPr="00C15448" w:rsidTr="008144DA">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F55325" w:rsidRPr="00C15448" w:rsidRDefault="00F55325" w:rsidP="008144DA">
            <w:pPr>
              <w:suppressAutoHyphens/>
              <w:adjustRightInd w:val="0"/>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Įrenginio pavadinimas</w:t>
            </w:r>
          </w:p>
        </w:tc>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rsidR="00F55325" w:rsidRPr="00C15448" w:rsidRDefault="00F55325" w:rsidP="008144DA">
            <w:pPr>
              <w:suppressAutoHyphens/>
              <w:adjustRightInd w:val="0"/>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Įrenginyje planuojamos vykdyti veiklos rūšies pavadinimas pagal Taisyklių 1 priedą</w:t>
            </w:r>
          </w:p>
          <w:p w:rsidR="00F55325" w:rsidRPr="00C15448" w:rsidRDefault="00F55325" w:rsidP="008144DA">
            <w:pPr>
              <w:suppressAutoHyphens/>
              <w:adjustRightInd w:val="0"/>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ir kita tiesiogiai susijusi veikla</w:t>
            </w:r>
          </w:p>
        </w:tc>
      </w:tr>
      <w:tr w:rsidR="00F55325" w:rsidRPr="00C15448" w:rsidTr="008144DA">
        <w:trPr>
          <w:trHeight w:val="131"/>
        </w:trPr>
        <w:tc>
          <w:tcPr>
            <w:tcW w:w="4820" w:type="dxa"/>
            <w:tcBorders>
              <w:top w:val="single" w:sz="4" w:space="0" w:color="auto"/>
              <w:left w:val="single" w:sz="4" w:space="0" w:color="auto"/>
              <w:right w:val="single" w:sz="4" w:space="0" w:color="auto"/>
            </w:tcBorders>
            <w:vAlign w:val="center"/>
          </w:tcPr>
          <w:p w:rsidR="00F55325" w:rsidRPr="00C15448" w:rsidRDefault="00F55325" w:rsidP="008144DA">
            <w:pPr>
              <w:suppressAutoHyphens/>
              <w:adjustRightInd w:val="0"/>
              <w:textAlignment w:val="baseline"/>
              <w:rPr>
                <w:rFonts w:ascii="Times New Roman" w:hAnsi="Times New Roman" w:cs="Times New Roman"/>
                <w:sz w:val="24"/>
                <w:szCs w:val="24"/>
              </w:rPr>
            </w:pPr>
            <w:r w:rsidRPr="00C15448">
              <w:rPr>
                <w:rFonts w:ascii="Times New Roman" w:hAnsi="Times New Roman" w:cs="Times New Roman"/>
                <w:sz w:val="24"/>
                <w:szCs w:val="24"/>
              </w:rPr>
              <w:t>UAB „Aurika“ pakuočių gamybos padalinys, Chemijos g. 29F, Kaunas</w:t>
            </w:r>
          </w:p>
        </w:tc>
        <w:tc>
          <w:tcPr>
            <w:tcW w:w="9214" w:type="dxa"/>
            <w:tcBorders>
              <w:top w:val="single" w:sz="4" w:space="0" w:color="auto"/>
              <w:left w:val="single" w:sz="4" w:space="0" w:color="auto"/>
              <w:right w:val="single" w:sz="4" w:space="0" w:color="auto"/>
            </w:tcBorders>
          </w:tcPr>
          <w:p w:rsidR="00322D4B" w:rsidRPr="00C15448" w:rsidRDefault="00F55325" w:rsidP="00322D4B">
            <w:pPr>
              <w:suppressAutoHyphens/>
              <w:adjustRightInd w:val="0"/>
              <w:spacing w:before="60"/>
              <w:ind w:left="567"/>
              <w:jc w:val="both"/>
              <w:rPr>
                <w:rFonts w:ascii="Times New Roman" w:hAnsi="Times New Roman" w:cs="Times New Roman"/>
                <w:sz w:val="24"/>
                <w:szCs w:val="24"/>
              </w:rPr>
            </w:pPr>
            <w:r w:rsidRPr="00C15448">
              <w:rPr>
                <w:rFonts w:ascii="Times New Roman" w:hAnsi="Times New Roman" w:cs="Times New Roman"/>
                <w:sz w:val="24"/>
                <w:szCs w:val="24"/>
              </w:rPr>
              <w:t>Naudojant organinius tirpiklius atliekamas medžiagų, daiktų arba gaminių paviršiaus apdorojimas – taurinimas, šlichtinimas, dengimas, riebalų šalinimas, atspariu vandeniui darymas, klijavimas, dažymas, valymas arba impregnavimas, kai organinio tirpiklio sunaudojimo pajėgumas didesnis kaip 150 kg per valandą arba didesnis kaip 200 tonų per metus</w:t>
            </w:r>
            <w:r w:rsidR="00322D4B" w:rsidRPr="00C15448">
              <w:rPr>
                <w:rFonts w:ascii="Times New Roman" w:hAnsi="Times New Roman" w:cs="Times New Roman"/>
                <w:sz w:val="24"/>
                <w:szCs w:val="24"/>
              </w:rPr>
              <w:t xml:space="preserve">. Įmonė per metus sunaudoja </w:t>
            </w:r>
            <w:r w:rsidR="009E40E2" w:rsidRPr="00C15448">
              <w:rPr>
                <w:rFonts w:ascii="Times New Roman" w:hAnsi="Times New Roman" w:cs="Times New Roman"/>
                <w:sz w:val="24"/>
                <w:szCs w:val="24"/>
              </w:rPr>
              <w:t>921</w:t>
            </w:r>
            <w:r w:rsidR="00322D4B" w:rsidRPr="00C15448">
              <w:rPr>
                <w:rFonts w:ascii="Times New Roman" w:hAnsi="Times New Roman" w:cs="Times New Roman"/>
                <w:sz w:val="24"/>
                <w:szCs w:val="24"/>
              </w:rPr>
              <w:t xml:space="preserve"> t skiediklių, dažų, lakų</w:t>
            </w:r>
            <w:r w:rsidR="009E40E2" w:rsidRPr="00C15448">
              <w:rPr>
                <w:rFonts w:ascii="Times New Roman" w:hAnsi="Times New Roman" w:cs="Times New Roman"/>
                <w:sz w:val="24"/>
                <w:szCs w:val="24"/>
              </w:rPr>
              <w:t>,</w:t>
            </w:r>
            <w:r w:rsidR="00322D4B" w:rsidRPr="00C15448">
              <w:rPr>
                <w:rFonts w:ascii="Times New Roman" w:hAnsi="Times New Roman" w:cs="Times New Roman"/>
                <w:sz w:val="24"/>
                <w:szCs w:val="24"/>
              </w:rPr>
              <w:t xml:space="preserve"> grunto</w:t>
            </w:r>
            <w:r w:rsidR="00FC5A9F" w:rsidRPr="00C15448">
              <w:rPr>
                <w:rFonts w:ascii="Times New Roman" w:hAnsi="Times New Roman" w:cs="Times New Roman"/>
                <w:sz w:val="24"/>
                <w:szCs w:val="24"/>
              </w:rPr>
              <w:t xml:space="preserve"> </w:t>
            </w:r>
            <w:r w:rsidR="009E40E2" w:rsidRPr="00C15448">
              <w:rPr>
                <w:rFonts w:ascii="Times New Roman" w:hAnsi="Times New Roman" w:cs="Times New Roman"/>
                <w:sz w:val="24"/>
                <w:szCs w:val="24"/>
              </w:rPr>
              <w:t>ir klijų, iš jų 237 tonas , turinčių LOJ</w:t>
            </w:r>
            <w:r w:rsidR="00322D4B" w:rsidRPr="00C15448">
              <w:rPr>
                <w:rFonts w:ascii="Times New Roman" w:hAnsi="Times New Roman" w:cs="Times New Roman"/>
                <w:sz w:val="24"/>
                <w:szCs w:val="24"/>
              </w:rPr>
              <w:t>.</w:t>
            </w:r>
          </w:p>
          <w:p w:rsidR="00322D4B" w:rsidRPr="00C15448" w:rsidRDefault="00322D4B" w:rsidP="00322D4B">
            <w:pPr>
              <w:suppressAutoHyphens/>
              <w:adjustRightInd w:val="0"/>
              <w:ind w:firstLine="567"/>
              <w:jc w:val="both"/>
              <w:textAlignment w:val="baseline"/>
              <w:rPr>
                <w:rFonts w:ascii="Times New Roman" w:hAnsi="Times New Roman" w:cs="Times New Roman"/>
                <w:sz w:val="24"/>
                <w:szCs w:val="24"/>
              </w:rPr>
            </w:pPr>
          </w:p>
          <w:p w:rsidR="00F55325" w:rsidRPr="00C15448" w:rsidRDefault="00F55325" w:rsidP="008144DA">
            <w:pPr>
              <w:suppressAutoHyphens/>
              <w:adjustRightInd w:val="0"/>
              <w:jc w:val="both"/>
              <w:textAlignment w:val="baseline"/>
              <w:rPr>
                <w:rFonts w:ascii="Times New Roman" w:hAnsi="Times New Roman" w:cs="Times New Roman"/>
                <w:sz w:val="24"/>
                <w:szCs w:val="24"/>
                <w:highlight w:val="yellow"/>
              </w:rPr>
            </w:pPr>
          </w:p>
        </w:tc>
      </w:tr>
    </w:tbl>
    <w:p w:rsidR="00F55325" w:rsidRPr="00C15448" w:rsidRDefault="00F55325" w:rsidP="00704039">
      <w:pPr>
        <w:ind w:left="709" w:hanging="142"/>
        <w:jc w:val="both"/>
        <w:rPr>
          <w:rFonts w:ascii="Times New Roman" w:eastAsia="Times New Roman" w:hAnsi="Times New Roman" w:cs="Times New Roman"/>
          <w:sz w:val="24"/>
          <w:szCs w:val="24"/>
          <w:lang w:eastAsia="lt-LT"/>
        </w:rPr>
      </w:pPr>
    </w:p>
    <w:p w:rsidR="0079469E" w:rsidRPr="00C15448" w:rsidRDefault="0079469E" w:rsidP="0079469E">
      <w:pPr>
        <w:suppressAutoHyphens/>
        <w:ind w:firstLine="709"/>
        <w:jc w:val="both"/>
        <w:textAlignment w:val="baseline"/>
        <w:rPr>
          <w:rFonts w:ascii="Times New Roman" w:hAnsi="Times New Roman" w:cs="Times New Roman"/>
          <w:b/>
          <w:sz w:val="24"/>
          <w:szCs w:val="24"/>
          <w:lang w:eastAsia="lt-LT"/>
        </w:rPr>
      </w:pPr>
      <w:r w:rsidRPr="00C15448">
        <w:rPr>
          <w:rFonts w:ascii="Times New Roman" w:hAnsi="Times New Roman" w:cs="Times New Roman"/>
          <w:b/>
          <w:sz w:val="24"/>
          <w:szCs w:val="24"/>
          <w:lang w:eastAsia="lt-LT"/>
        </w:rPr>
        <w:t>4. Veiklos rūšys, kurioms priskirta šiltnamio dujas išmetanti ūkinė veikla.</w:t>
      </w:r>
      <w:r w:rsidR="00A7215E" w:rsidRPr="00C15448">
        <w:rPr>
          <w:rFonts w:ascii="Times New Roman" w:hAnsi="Times New Roman" w:cs="Times New Roman"/>
          <w:b/>
          <w:sz w:val="24"/>
          <w:szCs w:val="24"/>
          <w:lang w:eastAsia="lt-LT"/>
        </w:rPr>
        <w:t xml:space="preserve"> </w:t>
      </w:r>
    </w:p>
    <w:p w:rsidR="00A7215E" w:rsidRPr="00C15448" w:rsidRDefault="00A7215E" w:rsidP="0079469E">
      <w:pPr>
        <w:suppressAutoHyphens/>
        <w:ind w:firstLine="709"/>
        <w:jc w:val="both"/>
        <w:textAlignment w:val="baseline"/>
        <w:rPr>
          <w:rFonts w:ascii="Times New Roman" w:hAnsi="Times New Roman" w:cs="Times New Roman"/>
          <w:b/>
          <w:sz w:val="24"/>
          <w:szCs w:val="24"/>
          <w:lang w:eastAsia="lt-LT"/>
        </w:rPr>
      </w:pPr>
    </w:p>
    <w:p w:rsidR="0079469E" w:rsidRPr="00C15448" w:rsidRDefault="0079469E" w:rsidP="0079469E">
      <w:pPr>
        <w:autoSpaceDE w:val="0"/>
        <w:autoSpaceDN w:val="0"/>
        <w:adjustRightInd w:val="0"/>
        <w:ind w:firstLine="709"/>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Ūkinė veikla nepatenka </w:t>
      </w:r>
      <w:r w:rsidRPr="00C15448">
        <w:rPr>
          <w:rFonts w:ascii="TimesNewRoman" w:eastAsia="TimesNewRoman" w:hAnsi="Times New Roman" w:cs="TimesNewRoman"/>
          <w:sz w:val="24"/>
          <w:szCs w:val="24"/>
          <w:lang w:eastAsia="lt-LT"/>
        </w:rPr>
        <w:t>į</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Lietuvos Respublikos klimato kaitos valdymo finansini</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instrument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NewRoman" w:eastAsia="TimesNewRoman" w:hAnsi="Times New Roman" w:cs="TimesNewRoman"/>
          <w:sz w:val="24"/>
          <w:szCs w:val="24"/>
          <w:lang w:eastAsia="lt-LT"/>
        </w:rPr>
        <w:t>į</w:t>
      </w:r>
      <w:r w:rsidRPr="00C15448">
        <w:rPr>
          <w:rFonts w:ascii="Times New Roman" w:eastAsia="Times New Roman" w:hAnsi="Times New Roman" w:cs="Times New Roman"/>
          <w:sz w:val="24"/>
          <w:szCs w:val="24"/>
          <w:lang w:eastAsia="lt-LT"/>
        </w:rPr>
        <w:t>statymo 1 priede nurodyt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veikl</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s</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raš</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w:t>
      </w:r>
    </w:p>
    <w:p w:rsidR="0079469E" w:rsidRPr="00C15448" w:rsidRDefault="0079469E" w:rsidP="0079469E">
      <w:pPr>
        <w:suppressAutoHyphens/>
        <w:jc w:val="both"/>
        <w:textAlignment w:val="baseline"/>
        <w:rPr>
          <w:rFonts w:ascii="Times New Roman" w:hAnsi="Times New Roman" w:cs="Times New Roman"/>
          <w:sz w:val="24"/>
          <w:szCs w:val="24"/>
          <w:lang w:eastAsia="lt-LT"/>
        </w:rPr>
      </w:pPr>
    </w:p>
    <w:p w:rsidR="002953AB" w:rsidRPr="00C15448" w:rsidRDefault="0079469E" w:rsidP="00704039">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5. Informacija apie įdiegtas vadybos sistemas.</w:t>
      </w:r>
    </w:p>
    <w:p w:rsidR="0079469E" w:rsidRPr="00C15448" w:rsidRDefault="0079469E" w:rsidP="00704039">
      <w:pPr>
        <w:ind w:left="709" w:hanging="142"/>
        <w:jc w:val="both"/>
        <w:rPr>
          <w:rFonts w:ascii="Times New Roman" w:eastAsia="Times New Roman" w:hAnsi="Times New Roman" w:cs="Times New Roman"/>
          <w:sz w:val="24"/>
          <w:szCs w:val="24"/>
          <w:lang w:eastAsia="lt-LT"/>
        </w:rPr>
      </w:pPr>
    </w:p>
    <w:p w:rsidR="00190F62" w:rsidRPr="00190F62" w:rsidRDefault="00190F62" w:rsidP="00D8053D">
      <w:pPr>
        <w:ind w:left="709" w:hanging="14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190F62" w:rsidRDefault="00190F62" w:rsidP="00D8053D">
      <w:pPr>
        <w:ind w:left="709" w:hanging="142"/>
        <w:jc w:val="both"/>
        <w:rPr>
          <w:rFonts w:ascii="Times New Roman" w:eastAsia="Times New Roman" w:hAnsi="Times New Roman" w:cs="Times New Roman"/>
          <w:b/>
          <w:sz w:val="24"/>
          <w:szCs w:val="24"/>
          <w:lang w:eastAsia="lt-LT"/>
        </w:rPr>
      </w:pPr>
    </w:p>
    <w:p w:rsidR="00D8053D" w:rsidRPr="00C15448" w:rsidRDefault="00183842"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6. Asmenų atsakomybė pagal patektą deklaraciją.</w:t>
      </w:r>
    </w:p>
    <w:p w:rsidR="00183842" w:rsidRPr="00C15448" w:rsidRDefault="00183842" w:rsidP="00D8053D">
      <w:pPr>
        <w:ind w:left="709" w:hanging="142"/>
        <w:jc w:val="both"/>
        <w:rPr>
          <w:rFonts w:ascii="Times New Roman" w:eastAsia="Times New Roman" w:hAnsi="Times New Roman" w:cs="Times New Roman"/>
          <w:sz w:val="24"/>
          <w:szCs w:val="24"/>
          <w:lang w:eastAsia="lt-LT"/>
        </w:rPr>
      </w:pPr>
    </w:p>
    <w:p w:rsidR="00524C21" w:rsidRPr="00524C21" w:rsidRDefault="00524C21" w:rsidP="00524C21">
      <w:pPr>
        <w:widowControl w:val="0"/>
        <w:ind w:firstLine="567"/>
        <w:jc w:val="both"/>
        <w:rPr>
          <w:rFonts w:ascii="Times New Roman" w:hAnsi="Times New Roman" w:cs="Times New Roman"/>
          <w:sz w:val="24"/>
          <w:szCs w:val="24"/>
        </w:rPr>
      </w:pPr>
      <w:r w:rsidRPr="00524C21">
        <w:rPr>
          <w:rFonts w:ascii="Times New Roman" w:hAnsi="Times New Roman" w:cs="Times New Roman"/>
          <w:sz w:val="24"/>
          <w:szCs w:val="24"/>
        </w:rPr>
        <w:t>Paraiškos deklaracijoje, kurią pasirašė UAB „</w:t>
      </w:r>
      <w:r>
        <w:rPr>
          <w:rFonts w:ascii="Times New Roman" w:hAnsi="Times New Roman" w:cs="Times New Roman"/>
          <w:sz w:val="24"/>
          <w:szCs w:val="24"/>
        </w:rPr>
        <w:t>Aurika“</w:t>
      </w:r>
      <w:r w:rsidRPr="00524C21">
        <w:rPr>
          <w:rFonts w:ascii="Times New Roman" w:hAnsi="Times New Roman" w:cs="Times New Roman"/>
          <w:sz w:val="24"/>
          <w:szCs w:val="24"/>
        </w:rPr>
        <w:t xml:space="preserve"> direktoriaus </w:t>
      </w:r>
      <w:r>
        <w:rPr>
          <w:rFonts w:ascii="Times New Roman" w:hAnsi="Times New Roman" w:cs="Times New Roman"/>
          <w:sz w:val="24"/>
          <w:szCs w:val="24"/>
        </w:rPr>
        <w:t>pavaduotojas Arūnas Abramavičius</w:t>
      </w:r>
      <w:r w:rsidRPr="00524C21">
        <w:rPr>
          <w:rFonts w:ascii="Times New Roman" w:hAnsi="Times New Roman" w:cs="Times New Roman"/>
          <w:sz w:val="24"/>
          <w:szCs w:val="24"/>
        </w:rPr>
        <w:t>, nurodoma, kad Paraiškoje pateikta informacija yra teisinga, tiksli ir visa.</w:t>
      </w:r>
    </w:p>
    <w:p w:rsidR="00FD73A9" w:rsidRPr="00C15448" w:rsidRDefault="00FD73A9" w:rsidP="00D8053D">
      <w:pPr>
        <w:ind w:left="709" w:hanging="142"/>
        <w:jc w:val="both"/>
        <w:rPr>
          <w:rFonts w:ascii="Times New Roman" w:eastAsia="Times New Roman" w:hAnsi="Times New Roman" w:cs="Times New Roman"/>
          <w:sz w:val="24"/>
          <w:szCs w:val="24"/>
          <w:lang w:eastAsia="lt-LT"/>
        </w:rPr>
      </w:pPr>
    </w:p>
    <w:p w:rsidR="007932E6" w:rsidRPr="00C15448" w:rsidRDefault="007932E6"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2 lentelė. Įrenginio atitikties GPGB palyginamasis įvertinimas.</w:t>
      </w:r>
    </w:p>
    <w:p w:rsidR="00FC5A9F" w:rsidRPr="00C15448" w:rsidRDefault="00FC5A9F" w:rsidP="00D8053D">
      <w:pPr>
        <w:ind w:left="709" w:hanging="142"/>
        <w:jc w:val="both"/>
        <w:rPr>
          <w:rFonts w:ascii="Times New Roman" w:eastAsia="Times New Roman" w:hAnsi="Times New Roman" w:cs="Times New Roman"/>
          <w:sz w:val="24"/>
          <w:szCs w:val="24"/>
          <w:lang w:eastAsia="lt-LT"/>
        </w:rPr>
      </w:pPr>
    </w:p>
    <w:p w:rsidR="00072B82" w:rsidRPr="00C15448" w:rsidRDefault="00E04273" w:rsidP="00072B82">
      <w:pPr>
        <w:suppressAutoHyphens/>
        <w:adjustRightInd w:val="0"/>
        <w:ind w:firstLine="567"/>
        <w:textAlignment w:val="baseline"/>
        <w:rPr>
          <w:rFonts w:ascii="Times New Roman" w:hAnsi="Times New Roman" w:cs="Times New Roman"/>
          <w:sz w:val="24"/>
          <w:szCs w:val="24"/>
        </w:rPr>
      </w:pPr>
      <w:r>
        <w:rPr>
          <w:rFonts w:ascii="Times New Roman" w:hAnsi="Times New Roman" w:cs="Times New Roman"/>
          <w:sz w:val="24"/>
          <w:szCs w:val="24"/>
        </w:rPr>
        <w:t>Informacija nesikeičia.</w:t>
      </w:r>
    </w:p>
    <w:p w:rsidR="001D1CCE" w:rsidRDefault="001D1CCE" w:rsidP="006C7382">
      <w:pPr>
        <w:suppressAutoHyphens/>
        <w:adjustRightInd w:val="0"/>
        <w:ind w:firstLine="567"/>
        <w:jc w:val="center"/>
        <w:textAlignment w:val="baseline"/>
        <w:rPr>
          <w:rFonts w:ascii="Times New Roman" w:hAnsi="Times New Roman" w:cs="Times New Roman"/>
          <w:b/>
          <w:sz w:val="24"/>
          <w:szCs w:val="24"/>
        </w:rPr>
      </w:pPr>
    </w:p>
    <w:p w:rsidR="00072B82" w:rsidRPr="00C15448" w:rsidRDefault="006C7382" w:rsidP="006C7382">
      <w:pPr>
        <w:suppressAutoHyphens/>
        <w:adjustRightInd w:val="0"/>
        <w:ind w:firstLine="567"/>
        <w:jc w:val="center"/>
        <w:textAlignment w:val="baseline"/>
        <w:rPr>
          <w:rFonts w:ascii="Times New Roman" w:hAnsi="Times New Roman" w:cs="Times New Roman"/>
          <w:b/>
          <w:sz w:val="24"/>
          <w:szCs w:val="24"/>
        </w:rPr>
      </w:pPr>
      <w:r w:rsidRPr="00C15448">
        <w:rPr>
          <w:rFonts w:ascii="Times New Roman" w:hAnsi="Times New Roman" w:cs="Times New Roman"/>
          <w:b/>
          <w:sz w:val="24"/>
          <w:szCs w:val="24"/>
        </w:rPr>
        <w:t>II. LEIDIMO SĄLYGOS</w:t>
      </w:r>
    </w:p>
    <w:p w:rsidR="00FC5A9F" w:rsidRPr="00C15448" w:rsidRDefault="00FC5A9F" w:rsidP="00D8053D">
      <w:pPr>
        <w:ind w:left="709" w:hanging="142"/>
        <w:jc w:val="both"/>
        <w:rPr>
          <w:rFonts w:ascii="Times New Roman" w:eastAsia="Times New Roman" w:hAnsi="Times New Roman" w:cs="Times New Roman"/>
          <w:sz w:val="24"/>
          <w:szCs w:val="24"/>
          <w:lang w:eastAsia="lt-LT"/>
        </w:rPr>
      </w:pPr>
    </w:p>
    <w:p w:rsidR="006C7382" w:rsidRPr="00C15448" w:rsidRDefault="006C7382" w:rsidP="00D8053D">
      <w:pPr>
        <w:ind w:left="709" w:hanging="142"/>
        <w:jc w:val="both"/>
        <w:rPr>
          <w:rFonts w:ascii="Times New Roman" w:eastAsia="Times New Roman" w:hAnsi="Times New Roman" w:cs="Times New Roman"/>
          <w:sz w:val="24"/>
          <w:szCs w:val="24"/>
          <w:lang w:eastAsia="lt-LT"/>
        </w:rPr>
      </w:pPr>
    </w:p>
    <w:p w:rsidR="006C7382" w:rsidRPr="00C15448" w:rsidRDefault="00E04273" w:rsidP="00D8053D">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3 lentelė. </w:t>
      </w:r>
      <w:r w:rsidR="004E77D6" w:rsidRPr="00C15448">
        <w:rPr>
          <w:rFonts w:ascii="Times New Roman" w:eastAsia="Times New Roman" w:hAnsi="Times New Roman" w:cs="Times New Roman"/>
          <w:b/>
          <w:sz w:val="24"/>
          <w:szCs w:val="24"/>
          <w:lang w:eastAsia="lt-LT"/>
        </w:rPr>
        <w:t>Aplinkosaugos veiksm</w:t>
      </w:r>
      <w:r>
        <w:rPr>
          <w:rFonts w:ascii="Times New Roman" w:eastAsia="Times New Roman" w:hAnsi="Times New Roman" w:cs="Times New Roman"/>
          <w:b/>
          <w:sz w:val="24"/>
          <w:szCs w:val="24"/>
          <w:lang w:eastAsia="lt-LT"/>
        </w:rPr>
        <w:t>ų planas</w:t>
      </w:r>
    </w:p>
    <w:tbl>
      <w:tblPr>
        <w:tblW w:w="14068" w:type="dxa"/>
        <w:tblInd w:w="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453"/>
        <w:gridCol w:w="1275"/>
        <w:gridCol w:w="1701"/>
        <w:gridCol w:w="2268"/>
        <w:gridCol w:w="2694"/>
        <w:gridCol w:w="2551"/>
        <w:gridCol w:w="2126"/>
      </w:tblGrid>
      <w:tr w:rsidR="003124C3" w:rsidRPr="00E04273" w:rsidTr="003F68B7">
        <w:trPr>
          <w:cantSplit/>
        </w:trPr>
        <w:tc>
          <w:tcPr>
            <w:tcW w:w="1453" w:type="dxa"/>
            <w:tcBorders>
              <w:top w:val="single" w:sz="6" w:space="0" w:color="auto"/>
              <w:left w:val="single" w:sz="6" w:space="0" w:color="auto"/>
              <w:bottom w:val="single" w:sz="6" w:space="0" w:color="000000"/>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vertAlign w:val="superscript"/>
              </w:rPr>
            </w:pPr>
            <w:r w:rsidRPr="00190586">
              <w:rPr>
                <w:rFonts w:ascii="Times New Roman" w:hAnsi="Times New Roman" w:cs="Times New Roman"/>
                <w:b/>
                <w:sz w:val="24"/>
                <w:szCs w:val="24"/>
              </w:rPr>
              <w:t>Parametras</w:t>
            </w:r>
          </w:p>
        </w:tc>
        <w:tc>
          <w:tcPr>
            <w:tcW w:w="1275" w:type="dxa"/>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Vienetai</w:t>
            </w:r>
          </w:p>
        </w:tc>
        <w:tc>
          <w:tcPr>
            <w:tcW w:w="1701" w:type="dxa"/>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vertAlign w:val="superscript"/>
              </w:rPr>
            </w:pPr>
            <w:r w:rsidRPr="00190586">
              <w:rPr>
                <w:rFonts w:ascii="Times New Roman" w:hAnsi="Times New Roman" w:cs="Times New Roman"/>
                <w:b/>
                <w:sz w:val="24"/>
                <w:szCs w:val="24"/>
              </w:rPr>
              <w:t>Siekiamos ribinės vertės</w:t>
            </w:r>
          </w:p>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(pagal GPGB)</w:t>
            </w:r>
          </w:p>
        </w:tc>
        <w:tc>
          <w:tcPr>
            <w:tcW w:w="2268" w:type="dxa"/>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vertAlign w:val="superscript"/>
              </w:rPr>
            </w:pPr>
            <w:r w:rsidRPr="00190586">
              <w:rPr>
                <w:rFonts w:ascii="Times New Roman" w:hAnsi="Times New Roman" w:cs="Times New Roman"/>
                <w:b/>
                <w:sz w:val="24"/>
                <w:szCs w:val="24"/>
              </w:rPr>
              <w:t>Esamos vertės</w:t>
            </w:r>
          </w:p>
        </w:tc>
        <w:tc>
          <w:tcPr>
            <w:tcW w:w="2694" w:type="dxa"/>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vertAlign w:val="superscript"/>
              </w:rPr>
            </w:pPr>
            <w:r w:rsidRPr="00190586">
              <w:rPr>
                <w:rFonts w:ascii="Times New Roman" w:hAnsi="Times New Roman" w:cs="Times New Roman"/>
                <w:b/>
                <w:sz w:val="24"/>
                <w:szCs w:val="24"/>
              </w:rPr>
              <w:t>Veiksmai tikslui pasiekti</w:t>
            </w:r>
          </w:p>
        </w:tc>
        <w:tc>
          <w:tcPr>
            <w:tcW w:w="2551" w:type="dxa"/>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vertAlign w:val="superscript"/>
              </w:rPr>
            </w:pPr>
            <w:r w:rsidRPr="00190586">
              <w:rPr>
                <w:rFonts w:ascii="Times New Roman" w:hAnsi="Times New Roman" w:cs="Times New Roman"/>
                <w:b/>
                <w:sz w:val="24"/>
                <w:szCs w:val="24"/>
              </w:rPr>
              <w:t>Laukiami rezultatai</w:t>
            </w:r>
          </w:p>
        </w:tc>
        <w:tc>
          <w:tcPr>
            <w:tcW w:w="2126" w:type="dxa"/>
            <w:tcBorders>
              <w:top w:val="single" w:sz="6" w:space="0" w:color="auto"/>
              <w:left w:val="single" w:sz="6" w:space="0" w:color="000000"/>
              <w:bottom w:val="single" w:sz="6" w:space="0" w:color="000000"/>
              <w:right w:val="single" w:sz="6" w:space="0" w:color="auto"/>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Įgyvendinimo data</w:t>
            </w:r>
          </w:p>
        </w:tc>
      </w:tr>
      <w:tr w:rsidR="003124C3" w:rsidRPr="00E04273" w:rsidTr="003F68B7">
        <w:trPr>
          <w:cantSplit/>
        </w:trPr>
        <w:tc>
          <w:tcPr>
            <w:tcW w:w="1453" w:type="dxa"/>
            <w:tcBorders>
              <w:top w:val="nil"/>
              <w:left w:val="single" w:sz="6" w:space="0" w:color="auto"/>
              <w:bottom w:val="single" w:sz="4" w:space="0" w:color="auto"/>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1</w:t>
            </w:r>
          </w:p>
        </w:tc>
        <w:tc>
          <w:tcPr>
            <w:tcW w:w="1275" w:type="dxa"/>
            <w:tcBorders>
              <w:top w:val="nil"/>
              <w:left w:val="single" w:sz="6" w:space="0" w:color="000000"/>
              <w:bottom w:val="single" w:sz="4" w:space="0" w:color="auto"/>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2</w:t>
            </w:r>
          </w:p>
        </w:tc>
        <w:tc>
          <w:tcPr>
            <w:tcW w:w="1701" w:type="dxa"/>
            <w:tcBorders>
              <w:top w:val="nil"/>
              <w:left w:val="single" w:sz="6" w:space="0" w:color="000000"/>
              <w:bottom w:val="single" w:sz="4" w:space="0" w:color="auto"/>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3</w:t>
            </w:r>
          </w:p>
        </w:tc>
        <w:tc>
          <w:tcPr>
            <w:tcW w:w="2268" w:type="dxa"/>
            <w:tcBorders>
              <w:top w:val="nil"/>
              <w:left w:val="single" w:sz="6" w:space="0" w:color="000000"/>
              <w:bottom w:val="single" w:sz="4" w:space="0" w:color="auto"/>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4</w:t>
            </w:r>
          </w:p>
        </w:tc>
        <w:tc>
          <w:tcPr>
            <w:tcW w:w="2694" w:type="dxa"/>
            <w:tcBorders>
              <w:top w:val="nil"/>
              <w:left w:val="single" w:sz="6" w:space="0" w:color="000000"/>
              <w:bottom w:val="single" w:sz="4" w:space="0" w:color="auto"/>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5</w:t>
            </w:r>
          </w:p>
        </w:tc>
        <w:tc>
          <w:tcPr>
            <w:tcW w:w="2551" w:type="dxa"/>
            <w:tcBorders>
              <w:top w:val="nil"/>
              <w:left w:val="single" w:sz="6" w:space="0" w:color="000000"/>
              <w:bottom w:val="single" w:sz="4" w:space="0" w:color="auto"/>
              <w:right w:val="single" w:sz="6" w:space="0" w:color="000000"/>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6</w:t>
            </w:r>
          </w:p>
        </w:tc>
        <w:tc>
          <w:tcPr>
            <w:tcW w:w="2126" w:type="dxa"/>
            <w:tcBorders>
              <w:top w:val="single" w:sz="6" w:space="0" w:color="000000"/>
              <w:left w:val="single" w:sz="6" w:space="0" w:color="000000"/>
              <w:bottom w:val="single" w:sz="4" w:space="0" w:color="auto"/>
              <w:right w:val="single" w:sz="6" w:space="0" w:color="auto"/>
            </w:tcBorders>
            <w:shd w:val="clear" w:color="auto" w:fill="D9D9D9" w:themeFill="background1" w:themeFillShade="D9"/>
            <w:vAlign w:val="center"/>
          </w:tcPr>
          <w:p w:rsidR="00E04273" w:rsidRPr="00190586" w:rsidRDefault="00E04273" w:rsidP="002D12AC">
            <w:pPr>
              <w:jc w:val="center"/>
              <w:rPr>
                <w:rFonts w:ascii="Times New Roman" w:hAnsi="Times New Roman" w:cs="Times New Roman"/>
                <w:b/>
                <w:sz w:val="24"/>
                <w:szCs w:val="24"/>
              </w:rPr>
            </w:pPr>
            <w:r w:rsidRPr="00190586">
              <w:rPr>
                <w:rFonts w:ascii="Times New Roman" w:hAnsi="Times New Roman" w:cs="Times New Roman"/>
                <w:b/>
                <w:sz w:val="24"/>
                <w:szCs w:val="24"/>
              </w:rPr>
              <w:t>7</w:t>
            </w:r>
          </w:p>
        </w:tc>
      </w:tr>
      <w:tr w:rsidR="00E34800" w:rsidRPr="00E04273" w:rsidTr="003124C3">
        <w:trPr>
          <w:cantSplit/>
          <w:trHeight w:val="1013"/>
        </w:trPr>
        <w:tc>
          <w:tcPr>
            <w:tcW w:w="1453" w:type="dxa"/>
            <w:vMerge w:val="restart"/>
            <w:tcBorders>
              <w:top w:val="single" w:sz="4" w:space="0" w:color="auto"/>
              <w:left w:val="single" w:sz="4" w:space="0" w:color="auto"/>
              <w:right w:val="single" w:sz="6" w:space="0" w:color="000000"/>
            </w:tcBorders>
            <w:vAlign w:val="center"/>
          </w:tcPr>
          <w:p w:rsidR="00E34800" w:rsidRPr="00190586" w:rsidRDefault="00E34800" w:rsidP="002D12AC">
            <w:pPr>
              <w:jc w:val="center"/>
              <w:rPr>
                <w:rFonts w:ascii="Times New Roman" w:hAnsi="Times New Roman" w:cs="Times New Roman"/>
                <w:sz w:val="24"/>
                <w:szCs w:val="24"/>
              </w:rPr>
            </w:pPr>
            <w:r w:rsidRPr="00190586">
              <w:rPr>
                <w:rFonts w:ascii="Times New Roman" w:hAnsi="Times New Roman" w:cs="Times New Roman"/>
                <w:sz w:val="24"/>
                <w:szCs w:val="24"/>
              </w:rPr>
              <w:t>LOJ</w:t>
            </w:r>
          </w:p>
        </w:tc>
        <w:tc>
          <w:tcPr>
            <w:tcW w:w="1275" w:type="dxa"/>
            <w:vMerge w:val="restart"/>
            <w:tcBorders>
              <w:top w:val="single" w:sz="4" w:space="0" w:color="auto"/>
              <w:left w:val="single" w:sz="6" w:space="0" w:color="000000"/>
              <w:right w:val="single" w:sz="6" w:space="0" w:color="000000"/>
            </w:tcBorders>
            <w:vAlign w:val="center"/>
          </w:tcPr>
          <w:p w:rsidR="00E34800" w:rsidRPr="00190586" w:rsidRDefault="00E34800" w:rsidP="002D12AC">
            <w:pPr>
              <w:jc w:val="center"/>
              <w:rPr>
                <w:rFonts w:ascii="Times New Roman" w:hAnsi="Times New Roman" w:cs="Times New Roman"/>
                <w:sz w:val="24"/>
                <w:szCs w:val="24"/>
              </w:rPr>
            </w:pPr>
            <w:r w:rsidRPr="00190586">
              <w:rPr>
                <w:rFonts w:ascii="Times New Roman" w:hAnsi="Times New Roman" w:cs="Times New Roman"/>
                <w:sz w:val="24"/>
                <w:szCs w:val="24"/>
              </w:rPr>
              <w:t>mgC/Nm</w:t>
            </w:r>
            <w:r w:rsidRPr="00190586">
              <w:rPr>
                <w:rFonts w:ascii="Times New Roman" w:hAnsi="Times New Roman" w:cs="Times New Roman"/>
                <w:sz w:val="24"/>
                <w:szCs w:val="24"/>
                <w:vertAlign w:val="superscript"/>
              </w:rPr>
              <w:t>3</w:t>
            </w:r>
          </w:p>
        </w:tc>
        <w:tc>
          <w:tcPr>
            <w:tcW w:w="1701" w:type="dxa"/>
            <w:vMerge w:val="restart"/>
            <w:tcBorders>
              <w:top w:val="single" w:sz="4" w:space="0" w:color="auto"/>
              <w:left w:val="single" w:sz="6" w:space="0" w:color="000000"/>
              <w:right w:val="single" w:sz="6" w:space="0" w:color="000000"/>
            </w:tcBorders>
            <w:vAlign w:val="center"/>
          </w:tcPr>
          <w:p w:rsidR="00E34800" w:rsidRPr="00190586" w:rsidRDefault="00E34800" w:rsidP="002D12AC">
            <w:pPr>
              <w:jc w:val="center"/>
              <w:rPr>
                <w:rFonts w:ascii="Times New Roman" w:hAnsi="Times New Roman" w:cs="Times New Roman"/>
                <w:sz w:val="24"/>
                <w:szCs w:val="24"/>
              </w:rPr>
            </w:pPr>
            <w:r w:rsidRPr="00190586">
              <w:rPr>
                <w:rFonts w:ascii="Times New Roman" w:hAnsi="Times New Roman" w:cs="Times New Roman"/>
                <w:sz w:val="24"/>
                <w:szCs w:val="24"/>
              </w:rPr>
              <w:t>100 mgC/Nm</w:t>
            </w:r>
            <w:r w:rsidRPr="00190586">
              <w:rPr>
                <w:rFonts w:ascii="Times New Roman" w:hAnsi="Times New Roman" w:cs="Times New Roman"/>
                <w:sz w:val="24"/>
                <w:szCs w:val="24"/>
                <w:vertAlign w:val="superscript"/>
              </w:rPr>
              <w:t>3</w:t>
            </w:r>
          </w:p>
        </w:tc>
        <w:tc>
          <w:tcPr>
            <w:tcW w:w="2268" w:type="dxa"/>
            <w:tcBorders>
              <w:top w:val="single" w:sz="4" w:space="0" w:color="auto"/>
              <w:left w:val="single" w:sz="6" w:space="0" w:color="000000"/>
              <w:bottom w:val="single" w:sz="4" w:space="0" w:color="auto"/>
              <w:right w:val="single" w:sz="6" w:space="0" w:color="000000"/>
            </w:tcBorders>
            <w:vAlign w:val="center"/>
          </w:tcPr>
          <w:p w:rsidR="00190586" w:rsidRPr="00190586" w:rsidRDefault="00E34800" w:rsidP="001D1CCE">
            <w:pPr>
              <w:jc w:val="center"/>
              <w:rPr>
                <w:rFonts w:ascii="Times New Roman" w:hAnsi="Times New Roman" w:cs="Times New Roman"/>
                <w:sz w:val="24"/>
                <w:szCs w:val="24"/>
              </w:rPr>
            </w:pPr>
            <w:r w:rsidRPr="00190586">
              <w:rPr>
                <w:rFonts w:ascii="Times New Roman" w:hAnsi="Times New Roman" w:cs="Times New Roman"/>
                <w:sz w:val="24"/>
                <w:szCs w:val="24"/>
              </w:rPr>
              <w:t>t. š. 004 – 122,459</w:t>
            </w:r>
          </w:p>
          <w:p w:rsidR="00E34800" w:rsidRPr="00190586" w:rsidRDefault="00E34800" w:rsidP="001D1CCE">
            <w:pPr>
              <w:jc w:val="center"/>
              <w:rPr>
                <w:rFonts w:ascii="Times New Roman" w:hAnsi="Times New Roman" w:cs="Times New Roman"/>
                <w:sz w:val="24"/>
                <w:szCs w:val="24"/>
              </w:rPr>
            </w:pPr>
            <w:r w:rsidRPr="00190586">
              <w:rPr>
                <w:rFonts w:ascii="Times New Roman" w:hAnsi="Times New Roman" w:cs="Times New Roman"/>
                <w:sz w:val="24"/>
                <w:szCs w:val="24"/>
              </w:rPr>
              <w:t>t. š. 016</w:t>
            </w:r>
            <w:r w:rsidR="00190586" w:rsidRPr="00190586">
              <w:rPr>
                <w:rFonts w:ascii="Times New Roman" w:hAnsi="Times New Roman" w:cs="Times New Roman"/>
                <w:sz w:val="24"/>
                <w:szCs w:val="24"/>
              </w:rPr>
              <w:t xml:space="preserve"> – 116,281</w:t>
            </w:r>
          </w:p>
        </w:tc>
        <w:tc>
          <w:tcPr>
            <w:tcW w:w="2694" w:type="dxa"/>
            <w:tcBorders>
              <w:top w:val="single" w:sz="4" w:space="0" w:color="auto"/>
              <w:left w:val="single" w:sz="6" w:space="0" w:color="000000"/>
              <w:bottom w:val="single" w:sz="6" w:space="0" w:color="000000"/>
              <w:right w:val="single" w:sz="6" w:space="0" w:color="000000"/>
            </w:tcBorders>
            <w:vAlign w:val="center"/>
          </w:tcPr>
          <w:p w:rsidR="00E34800" w:rsidRPr="00190586" w:rsidRDefault="00190586" w:rsidP="00E34800">
            <w:pPr>
              <w:rPr>
                <w:rFonts w:ascii="Times New Roman" w:hAnsi="Times New Roman" w:cs="Times New Roman"/>
                <w:sz w:val="24"/>
                <w:szCs w:val="24"/>
              </w:rPr>
            </w:pPr>
            <w:r w:rsidRPr="00190586">
              <w:rPr>
                <w:rFonts w:ascii="Times New Roman" w:hAnsi="Times New Roman" w:cs="Times New Roman"/>
                <w:sz w:val="24"/>
                <w:szCs w:val="24"/>
              </w:rPr>
              <w:t xml:space="preserve">Pajungti </w:t>
            </w:r>
            <w:r w:rsidR="002D12AC">
              <w:rPr>
                <w:rFonts w:ascii="Times New Roman" w:hAnsi="Times New Roman" w:cs="Times New Roman"/>
                <w:sz w:val="24"/>
                <w:szCs w:val="24"/>
              </w:rPr>
              <w:t xml:space="preserve">taršos šaltinius </w:t>
            </w:r>
            <w:r w:rsidRPr="00190586">
              <w:rPr>
                <w:rFonts w:ascii="Times New Roman" w:hAnsi="Times New Roman" w:cs="Times New Roman"/>
                <w:sz w:val="24"/>
                <w:szCs w:val="24"/>
              </w:rPr>
              <w:t>į teršalų valymo įrenginį „Relox Regenus“</w:t>
            </w:r>
          </w:p>
        </w:tc>
        <w:tc>
          <w:tcPr>
            <w:tcW w:w="2551" w:type="dxa"/>
            <w:vMerge w:val="restart"/>
            <w:tcBorders>
              <w:top w:val="single" w:sz="4" w:space="0" w:color="auto"/>
              <w:left w:val="single" w:sz="6" w:space="0" w:color="000000"/>
              <w:right w:val="single" w:sz="6" w:space="0" w:color="000000"/>
            </w:tcBorders>
            <w:vAlign w:val="center"/>
          </w:tcPr>
          <w:p w:rsidR="00E34800" w:rsidRPr="00190586" w:rsidRDefault="00E34800" w:rsidP="002D12AC">
            <w:pPr>
              <w:jc w:val="center"/>
              <w:rPr>
                <w:rFonts w:ascii="Times New Roman" w:hAnsi="Times New Roman" w:cs="Times New Roman"/>
                <w:sz w:val="24"/>
                <w:szCs w:val="24"/>
              </w:rPr>
            </w:pPr>
            <w:r w:rsidRPr="00190586">
              <w:rPr>
                <w:rFonts w:ascii="Times New Roman" w:hAnsi="Times New Roman" w:cs="Times New Roman"/>
                <w:sz w:val="24"/>
                <w:szCs w:val="24"/>
              </w:rPr>
              <w:t>100 mgC/Nm</w:t>
            </w:r>
            <w:r w:rsidRPr="00190586">
              <w:rPr>
                <w:rFonts w:ascii="Times New Roman" w:hAnsi="Times New Roman" w:cs="Times New Roman"/>
                <w:sz w:val="24"/>
                <w:szCs w:val="24"/>
                <w:vertAlign w:val="superscript"/>
              </w:rPr>
              <w:t>3</w:t>
            </w:r>
          </w:p>
        </w:tc>
        <w:tc>
          <w:tcPr>
            <w:tcW w:w="2126" w:type="dxa"/>
            <w:vMerge w:val="restart"/>
            <w:tcBorders>
              <w:top w:val="single" w:sz="4" w:space="0" w:color="auto"/>
              <w:left w:val="single" w:sz="6" w:space="0" w:color="000000"/>
              <w:bottom w:val="single" w:sz="4" w:space="0" w:color="auto"/>
              <w:right w:val="single" w:sz="4" w:space="0" w:color="auto"/>
            </w:tcBorders>
            <w:vAlign w:val="center"/>
          </w:tcPr>
          <w:p w:rsidR="00E34800" w:rsidRPr="00190586" w:rsidRDefault="00E34800" w:rsidP="002D12AC">
            <w:pPr>
              <w:jc w:val="center"/>
              <w:rPr>
                <w:rFonts w:ascii="Times New Roman" w:hAnsi="Times New Roman" w:cs="Times New Roman"/>
                <w:sz w:val="24"/>
                <w:szCs w:val="24"/>
              </w:rPr>
            </w:pPr>
            <w:r w:rsidRPr="00190586">
              <w:rPr>
                <w:rFonts w:ascii="Times New Roman" w:hAnsi="Times New Roman" w:cs="Times New Roman"/>
                <w:sz w:val="24"/>
                <w:szCs w:val="24"/>
              </w:rPr>
              <w:t>2018 m. gruodžio 31 d.</w:t>
            </w:r>
          </w:p>
        </w:tc>
      </w:tr>
      <w:tr w:rsidR="00E34800" w:rsidRPr="00E04273" w:rsidTr="003124C3">
        <w:trPr>
          <w:cantSplit/>
          <w:trHeight w:val="1012"/>
        </w:trPr>
        <w:tc>
          <w:tcPr>
            <w:tcW w:w="1453" w:type="dxa"/>
            <w:vMerge/>
            <w:tcBorders>
              <w:left w:val="single" w:sz="4" w:space="0" w:color="auto"/>
              <w:bottom w:val="single" w:sz="4" w:space="0" w:color="auto"/>
              <w:right w:val="single" w:sz="6" w:space="0" w:color="000000"/>
            </w:tcBorders>
            <w:vAlign w:val="center"/>
          </w:tcPr>
          <w:p w:rsidR="00E34800" w:rsidRDefault="00E34800" w:rsidP="002D12AC">
            <w:pPr>
              <w:jc w:val="center"/>
              <w:rPr>
                <w:rFonts w:ascii="Times New Roman" w:hAnsi="Times New Roman" w:cs="Times New Roman"/>
              </w:rPr>
            </w:pPr>
          </w:p>
        </w:tc>
        <w:tc>
          <w:tcPr>
            <w:tcW w:w="1275" w:type="dxa"/>
            <w:vMerge/>
            <w:tcBorders>
              <w:left w:val="single" w:sz="6" w:space="0" w:color="000000"/>
              <w:bottom w:val="single" w:sz="4" w:space="0" w:color="auto"/>
              <w:right w:val="single" w:sz="6" w:space="0" w:color="000000"/>
            </w:tcBorders>
            <w:vAlign w:val="center"/>
          </w:tcPr>
          <w:p w:rsidR="00E34800" w:rsidRDefault="00E34800" w:rsidP="002D12AC">
            <w:pPr>
              <w:jc w:val="center"/>
              <w:rPr>
                <w:rFonts w:ascii="Times New Roman" w:hAnsi="Times New Roman" w:cs="Times New Roman"/>
              </w:rPr>
            </w:pPr>
          </w:p>
        </w:tc>
        <w:tc>
          <w:tcPr>
            <w:tcW w:w="1701" w:type="dxa"/>
            <w:vMerge/>
            <w:tcBorders>
              <w:left w:val="single" w:sz="6" w:space="0" w:color="000000"/>
              <w:bottom w:val="single" w:sz="4" w:space="0" w:color="auto"/>
              <w:right w:val="single" w:sz="6" w:space="0" w:color="000000"/>
            </w:tcBorders>
            <w:vAlign w:val="center"/>
          </w:tcPr>
          <w:p w:rsidR="00E34800" w:rsidRDefault="00E34800" w:rsidP="002D12AC">
            <w:pPr>
              <w:jc w:val="center"/>
              <w:rPr>
                <w:rFonts w:ascii="Times New Roman" w:hAnsi="Times New Roman" w:cs="Times New Roman"/>
              </w:rPr>
            </w:pPr>
          </w:p>
        </w:tc>
        <w:tc>
          <w:tcPr>
            <w:tcW w:w="2268" w:type="dxa"/>
            <w:tcBorders>
              <w:top w:val="single" w:sz="4" w:space="0" w:color="auto"/>
              <w:left w:val="single" w:sz="6" w:space="0" w:color="000000"/>
              <w:bottom w:val="single" w:sz="4" w:space="0" w:color="auto"/>
              <w:right w:val="single" w:sz="6" w:space="0" w:color="000000"/>
            </w:tcBorders>
            <w:vAlign w:val="center"/>
          </w:tcPr>
          <w:p w:rsidR="00E34800" w:rsidRPr="003124C3" w:rsidRDefault="00190586" w:rsidP="002D12AC">
            <w:pPr>
              <w:jc w:val="center"/>
              <w:rPr>
                <w:rFonts w:ascii="Times New Roman" w:hAnsi="Times New Roman" w:cs="Times New Roman"/>
                <w:sz w:val="24"/>
                <w:szCs w:val="24"/>
              </w:rPr>
            </w:pPr>
            <w:r w:rsidRPr="003124C3">
              <w:rPr>
                <w:rFonts w:ascii="Times New Roman" w:hAnsi="Times New Roman" w:cs="Times New Roman"/>
                <w:sz w:val="24"/>
                <w:szCs w:val="24"/>
              </w:rPr>
              <w:t>t. š. 011 – 104,003</w:t>
            </w:r>
          </w:p>
          <w:p w:rsidR="00190586" w:rsidRPr="003124C3" w:rsidRDefault="00190586" w:rsidP="002D12AC">
            <w:pPr>
              <w:jc w:val="center"/>
              <w:rPr>
                <w:rFonts w:ascii="Times New Roman" w:hAnsi="Times New Roman" w:cs="Times New Roman"/>
                <w:sz w:val="24"/>
                <w:szCs w:val="24"/>
              </w:rPr>
            </w:pPr>
            <w:r w:rsidRPr="003124C3">
              <w:rPr>
                <w:rFonts w:ascii="Times New Roman" w:hAnsi="Times New Roman" w:cs="Times New Roman"/>
                <w:sz w:val="24"/>
                <w:szCs w:val="24"/>
              </w:rPr>
              <w:t>t.š. 012 – 151,054</w:t>
            </w:r>
          </w:p>
          <w:p w:rsidR="00190586" w:rsidRPr="003124C3" w:rsidRDefault="00190586" w:rsidP="002D12AC">
            <w:pPr>
              <w:jc w:val="center"/>
              <w:rPr>
                <w:rFonts w:ascii="Times New Roman" w:hAnsi="Times New Roman" w:cs="Times New Roman"/>
                <w:sz w:val="24"/>
                <w:szCs w:val="24"/>
              </w:rPr>
            </w:pPr>
            <w:r w:rsidRPr="003124C3">
              <w:rPr>
                <w:rFonts w:ascii="Times New Roman" w:hAnsi="Times New Roman" w:cs="Times New Roman"/>
                <w:sz w:val="24"/>
                <w:szCs w:val="24"/>
              </w:rPr>
              <w:t>t.š. 013 – 117,730</w:t>
            </w:r>
          </w:p>
          <w:p w:rsidR="00190586" w:rsidRDefault="00190586" w:rsidP="002D12AC">
            <w:pPr>
              <w:jc w:val="center"/>
              <w:rPr>
                <w:rFonts w:ascii="Times New Roman" w:hAnsi="Times New Roman" w:cs="Times New Roman"/>
              </w:rPr>
            </w:pPr>
            <w:r w:rsidRPr="003124C3">
              <w:rPr>
                <w:rFonts w:ascii="Times New Roman" w:hAnsi="Times New Roman" w:cs="Times New Roman"/>
                <w:sz w:val="24"/>
                <w:szCs w:val="24"/>
              </w:rPr>
              <w:t>t. š. 014 – 113,487</w:t>
            </w:r>
          </w:p>
        </w:tc>
        <w:tc>
          <w:tcPr>
            <w:tcW w:w="2694" w:type="dxa"/>
            <w:tcBorders>
              <w:top w:val="single" w:sz="6" w:space="0" w:color="000000"/>
              <w:left w:val="single" w:sz="6" w:space="0" w:color="000000"/>
              <w:bottom w:val="single" w:sz="4" w:space="0" w:color="auto"/>
              <w:right w:val="single" w:sz="6" w:space="0" w:color="000000"/>
            </w:tcBorders>
            <w:vAlign w:val="center"/>
          </w:tcPr>
          <w:p w:rsidR="00E34800" w:rsidRDefault="001D1CCE" w:rsidP="002D12AC">
            <w:pPr>
              <w:jc w:val="center"/>
              <w:rPr>
                <w:rFonts w:ascii="Times New Roman" w:hAnsi="Times New Roman" w:cs="Times New Roman"/>
              </w:rPr>
            </w:pPr>
            <w:r>
              <w:rPr>
                <w:rFonts w:ascii="Times New Roman" w:hAnsi="Times New Roman" w:cs="Times New Roman"/>
              </w:rPr>
              <w:t>Trečdaliu mažinti taršos šaltinių darbo laiką</w:t>
            </w:r>
          </w:p>
        </w:tc>
        <w:tc>
          <w:tcPr>
            <w:tcW w:w="2551" w:type="dxa"/>
            <w:vMerge/>
            <w:tcBorders>
              <w:left w:val="single" w:sz="6" w:space="0" w:color="000000"/>
              <w:bottom w:val="single" w:sz="4" w:space="0" w:color="auto"/>
              <w:right w:val="single" w:sz="6" w:space="0" w:color="000000"/>
            </w:tcBorders>
            <w:vAlign w:val="center"/>
          </w:tcPr>
          <w:p w:rsidR="00E34800" w:rsidRDefault="00E34800" w:rsidP="002D12AC">
            <w:pPr>
              <w:jc w:val="center"/>
              <w:rPr>
                <w:rFonts w:ascii="Times New Roman" w:hAnsi="Times New Roman" w:cs="Times New Roman"/>
              </w:rPr>
            </w:pPr>
          </w:p>
        </w:tc>
        <w:tc>
          <w:tcPr>
            <w:tcW w:w="2126" w:type="dxa"/>
            <w:vMerge/>
            <w:tcBorders>
              <w:top w:val="single" w:sz="6" w:space="0" w:color="000000"/>
              <w:left w:val="single" w:sz="6" w:space="0" w:color="000000"/>
              <w:bottom w:val="single" w:sz="4" w:space="0" w:color="auto"/>
              <w:right w:val="single" w:sz="4" w:space="0" w:color="auto"/>
            </w:tcBorders>
            <w:vAlign w:val="center"/>
          </w:tcPr>
          <w:p w:rsidR="00E34800" w:rsidRDefault="00E34800" w:rsidP="002D12AC">
            <w:pPr>
              <w:jc w:val="center"/>
              <w:rPr>
                <w:rFonts w:ascii="Times New Roman" w:hAnsi="Times New Roman" w:cs="Times New Roman"/>
              </w:rPr>
            </w:pPr>
          </w:p>
        </w:tc>
      </w:tr>
    </w:tbl>
    <w:p w:rsidR="00E04273" w:rsidRPr="00E04273" w:rsidRDefault="00E04273" w:rsidP="00E04273">
      <w:pPr>
        <w:ind w:firstLine="567"/>
        <w:jc w:val="both"/>
        <w:rPr>
          <w:rFonts w:ascii="Times New Roman" w:hAnsi="Times New Roman" w:cs="Times New Roman"/>
        </w:rPr>
      </w:pPr>
    </w:p>
    <w:p w:rsidR="004E77D6" w:rsidRPr="00C15448" w:rsidRDefault="004E77D6" w:rsidP="00D8053D">
      <w:pPr>
        <w:ind w:left="709" w:hanging="142"/>
        <w:jc w:val="both"/>
        <w:rPr>
          <w:rFonts w:ascii="Times New Roman" w:eastAsia="Times New Roman" w:hAnsi="Times New Roman" w:cs="Times New Roman"/>
          <w:sz w:val="24"/>
          <w:szCs w:val="24"/>
          <w:lang w:eastAsia="lt-LT"/>
        </w:rPr>
      </w:pPr>
    </w:p>
    <w:p w:rsidR="004E77D6" w:rsidRPr="00C15448" w:rsidRDefault="001224A2"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 xml:space="preserve">7. Vandens išgavimas. </w:t>
      </w:r>
    </w:p>
    <w:p w:rsidR="001224A2" w:rsidRDefault="001224A2" w:rsidP="00D8053D">
      <w:pPr>
        <w:ind w:left="709" w:hanging="142"/>
        <w:jc w:val="both"/>
        <w:rPr>
          <w:rFonts w:ascii="Times New Roman" w:eastAsia="Times New Roman" w:hAnsi="Times New Roman" w:cs="Times New Roman"/>
          <w:sz w:val="24"/>
          <w:szCs w:val="24"/>
          <w:lang w:eastAsia="lt-LT"/>
        </w:rPr>
      </w:pPr>
    </w:p>
    <w:p w:rsidR="006F2E2A" w:rsidRPr="006F2E2A" w:rsidRDefault="006F2E2A" w:rsidP="006F2E2A">
      <w:pPr>
        <w:ind w:firstLine="567"/>
        <w:jc w:val="both"/>
        <w:rPr>
          <w:rFonts w:ascii="Times New Roman" w:hAnsi="Times New Roman" w:cs="Times New Roman"/>
          <w:b/>
          <w:sz w:val="24"/>
          <w:szCs w:val="24"/>
          <w:lang w:eastAsia="lt-LT"/>
        </w:rPr>
      </w:pPr>
      <w:r w:rsidRPr="006F2E2A">
        <w:rPr>
          <w:rFonts w:ascii="Times New Roman" w:hAnsi="Times New Roman" w:cs="Times New Roman"/>
          <w:b/>
          <w:sz w:val="24"/>
          <w:szCs w:val="24"/>
          <w:lang w:eastAsia="lt-LT"/>
        </w:rPr>
        <w:t>4 lentelė. Duomenys apie paviršinį vandens telkinį, iš kurio leidžiama išgauti vandenį, vandens išgavimo vietą ir leidžiamą išgauti vandens kiekį</w:t>
      </w:r>
    </w:p>
    <w:p w:rsidR="006F2E2A" w:rsidRDefault="006F2E2A" w:rsidP="00D8053D">
      <w:pPr>
        <w:ind w:left="709" w:hanging="14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6F2E2A" w:rsidRPr="006F2E2A" w:rsidRDefault="006F2E2A" w:rsidP="006F2E2A">
      <w:pPr>
        <w:ind w:firstLine="567"/>
        <w:jc w:val="both"/>
        <w:rPr>
          <w:rFonts w:ascii="Times New Roman" w:hAnsi="Times New Roman" w:cs="Times New Roman"/>
          <w:b/>
          <w:sz w:val="24"/>
          <w:szCs w:val="24"/>
          <w:lang w:eastAsia="lt-LT"/>
        </w:rPr>
      </w:pPr>
      <w:r w:rsidRPr="006F2E2A">
        <w:rPr>
          <w:rFonts w:ascii="Times New Roman" w:hAnsi="Times New Roman" w:cs="Times New Roman"/>
          <w:b/>
          <w:sz w:val="24"/>
          <w:szCs w:val="24"/>
          <w:lang w:eastAsia="lt-LT"/>
        </w:rPr>
        <w:t>5 lentelė. Duomenys apie leidžiamą išgauti požeminio vandens kiekį</w:t>
      </w:r>
    </w:p>
    <w:p w:rsidR="001224A2" w:rsidRPr="00C15448" w:rsidRDefault="006F2E2A" w:rsidP="00D8053D">
      <w:pPr>
        <w:ind w:left="709" w:hanging="14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22152B" w:rsidRPr="00C15448" w:rsidRDefault="0022152B" w:rsidP="00D8053D">
      <w:pPr>
        <w:ind w:left="709" w:hanging="142"/>
        <w:jc w:val="both"/>
        <w:rPr>
          <w:rFonts w:ascii="Times New Roman" w:eastAsia="Times New Roman" w:hAnsi="Times New Roman" w:cs="Times New Roman"/>
          <w:sz w:val="24"/>
          <w:szCs w:val="24"/>
          <w:lang w:eastAsia="lt-LT"/>
        </w:rPr>
      </w:pPr>
    </w:p>
    <w:p w:rsidR="0022152B" w:rsidRDefault="0022152B" w:rsidP="00D8053D">
      <w:pPr>
        <w:ind w:left="709" w:hanging="142"/>
        <w:jc w:val="both"/>
        <w:rPr>
          <w:rFonts w:ascii="Times New Roman" w:eastAsia="Times New Roman" w:hAnsi="Times New Roman" w:cs="Times New Roman"/>
          <w:b/>
          <w:sz w:val="24"/>
          <w:szCs w:val="24"/>
          <w:lang w:eastAsia="lt-LT"/>
        </w:rPr>
      </w:pPr>
      <w:r w:rsidRPr="00C15448">
        <w:rPr>
          <w:rFonts w:ascii="Times New Roman" w:eastAsia="Times New Roman" w:hAnsi="Times New Roman" w:cs="Times New Roman"/>
          <w:b/>
          <w:sz w:val="24"/>
          <w:szCs w:val="24"/>
          <w:lang w:eastAsia="lt-LT"/>
        </w:rPr>
        <w:t>8. Tarša į aplinkos orą.</w:t>
      </w:r>
    </w:p>
    <w:p w:rsidR="000C72FD" w:rsidRPr="00C15448" w:rsidRDefault="000C72FD" w:rsidP="00D8053D">
      <w:pPr>
        <w:ind w:left="709" w:hanging="142"/>
        <w:jc w:val="both"/>
        <w:rPr>
          <w:rFonts w:ascii="Times New Roman" w:eastAsia="Times New Roman" w:hAnsi="Times New Roman" w:cs="Times New Roman"/>
          <w:b/>
          <w:sz w:val="24"/>
          <w:szCs w:val="24"/>
          <w:lang w:eastAsia="lt-LT"/>
        </w:rPr>
      </w:pPr>
    </w:p>
    <w:p w:rsidR="006F2E2A" w:rsidRPr="006F2E2A" w:rsidRDefault="006F2E2A" w:rsidP="006F2E2A">
      <w:pPr>
        <w:pStyle w:val="Pagrindinistekstas"/>
        <w:spacing w:line="360" w:lineRule="auto"/>
        <w:ind w:firstLine="540"/>
        <w:jc w:val="both"/>
        <w:rPr>
          <w:szCs w:val="24"/>
          <w:lang w:val="en-US"/>
        </w:rPr>
      </w:pPr>
      <w:r w:rsidRPr="006F2E2A">
        <w:rPr>
          <w:iCs/>
          <w:szCs w:val="24"/>
          <w:lang w:val="en-US"/>
        </w:rPr>
        <w:t>2016 m. pabaigoje</w:t>
      </w:r>
      <w:r w:rsidRPr="006F2E2A">
        <w:rPr>
          <w:iCs/>
          <w:szCs w:val="24"/>
        </w:rPr>
        <w:t xml:space="preserve"> </w:t>
      </w:r>
      <w:r w:rsidRPr="006F2E2A">
        <w:rPr>
          <w:szCs w:val="24"/>
        </w:rPr>
        <w:t xml:space="preserve">naujai sumontavus technologinį įrenginį – dujų konverteris (katalitinio lakiųjų organinių junginių sudeginimo įrenginys) „RELOX REGENUS 2040/II“, buvo atlikta nauja pilna aplinkos oro taršos šaltinių ir iš jų išmetamų teršalų inventorizacija ir paruošta ataskaita. Ataskaita buvo pateikta AAA ir priimta (rašto kopija pateikiama </w:t>
      </w:r>
      <w:r w:rsidRPr="006F2E2A">
        <w:rPr>
          <w:szCs w:val="24"/>
          <w:lang w:val="en-US"/>
        </w:rPr>
        <w:t>6 Priede).</w:t>
      </w:r>
    </w:p>
    <w:p w:rsidR="006F2E2A" w:rsidRPr="006F2E2A" w:rsidRDefault="006F2E2A" w:rsidP="006F2E2A">
      <w:pPr>
        <w:pStyle w:val="Pagrindinistekstas"/>
        <w:spacing w:line="360" w:lineRule="auto"/>
        <w:ind w:firstLine="540"/>
        <w:jc w:val="both"/>
        <w:rPr>
          <w:szCs w:val="24"/>
        </w:rPr>
      </w:pPr>
      <w:r w:rsidRPr="006F2E2A">
        <w:rPr>
          <w:szCs w:val="24"/>
        </w:rPr>
        <w:t>UAB „Aurika“ pakuočių gamybos padalinio esančio Chemijos g. 29 F gamybinės - ūkinės veiklos pobūdis – įvairių lanksčių pakuočių maistiniams ir nemaistiniams produktams spausdinimas. Pakuotės gaminamos iš polimerinių medžiagų plėvelės – vienasluoksnės ir daugiasluoksnės.</w:t>
      </w:r>
    </w:p>
    <w:p w:rsidR="006F2E2A" w:rsidRPr="006F2E2A" w:rsidRDefault="006F2E2A" w:rsidP="006F2E2A">
      <w:pPr>
        <w:pStyle w:val="Pagrindinistekstas"/>
        <w:spacing w:line="360" w:lineRule="auto"/>
        <w:ind w:firstLine="540"/>
        <w:jc w:val="both"/>
        <w:rPr>
          <w:szCs w:val="24"/>
        </w:rPr>
      </w:pPr>
      <w:r w:rsidRPr="006F2E2A">
        <w:rPr>
          <w:szCs w:val="24"/>
        </w:rPr>
        <w:t>Gamybinio pastato šildymui katilinėje sumontuoti du vandens šildymo katilai. Katilas K1 -  „De Dietrich” (1,1 MW) ir rezervinis vandens šildymo katilas K2 – „VK-2.1” (1,1 MW). Katilai kūrenami gamtinėmis dujomis. Per taršos šaltinį 002 (katilinės kaminas) gamtinių dujų degimo metu į aplinkos orą išmetama anglies monoksidas (A) ir azoto oksidai (A).</w:t>
      </w:r>
    </w:p>
    <w:p w:rsidR="006F2E2A" w:rsidRPr="006F2E2A" w:rsidRDefault="006F2E2A" w:rsidP="006F2E2A">
      <w:pPr>
        <w:spacing w:line="360" w:lineRule="auto"/>
        <w:ind w:firstLine="567"/>
        <w:jc w:val="both"/>
        <w:rPr>
          <w:rFonts w:ascii="Times New Roman" w:hAnsi="Times New Roman" w:cs="Times New Roman"/>
          <w:sz w:val="24"/>
          <w:szCs w:val="24"/>
        </w:rPr>
      </w:pPr>
      <w:r w:rsidRPr="006F2E2A">
        <w:rPr>
          <w:rFonts w:ascii="Times New Roman" w:hAnsi="Times New Roman" w:cs="Times New Roman"/>
          <w:sz w:val="24"/>
          <w:szCs w:val="24"/>
        </w:rPr>
        <w:t xml:space="preserve">Gamybinėse patalpose fleksografiniu būdu atliekamo antspaudo užnešimas vykdomas dešimtspalve rulonine rotacine planetarinio tipo spausdinimo mašina „Fisher&amp;Krecken Flexpress 16S“, vidutinio formato sekcijine spausdinimo mašina „OMET Varyflex VF 670“ ir spausdinimo mašina „Bobst </w:t>
      </w:r>
      <w:r w:rsidRPr="006F2E2A">
        <w:rPr>
          <w:rFonts w:ascii="Times New Roman" w:hAnsi="Times New Roman" w:cs="Times New Roman"/>
          <w:sz w:val="24"/>
          <w:szCs w:val="24"/>
          <w:lang w:val="en-US"/>
        </w:rPr>
        <w:t>20 SIX”</w:t>
      </w:r>
      <w:r w:rsidRPr="006F2E2A">
        <w:rPr>
          <w:rFonts w:ascii="Times New Roman" w:hAnsi="Times New Roman" w:cs="Times New Roman"/>
          <w:sz w:val="24"/>
          <w:szCs w:val="24"/>
        </w:rPr>
        <w:t xml:space="preserve">. Spausdinama ant polimerinės plėvelės tirpikliniais dažais. Ruošiant spausdinimui tirpiklinius dažus reikiama spalva išgaunama su dažų maišymo įranga, būtinai skiedžiant dažus skiedikliu. Dažų praskiedimui iki darbinio klampumo reikia įpilti skiediklio – nuo 10 % iki 15 % tūrio. Vėliau, vykstant spausdinimo procesui, spausdinimo mašinose sumontuota automatinė klampumo kontrolės ir palaikymo sistema dažams tirštėjant dar įpila skiediklio į dažų talpyklą. </w:t>
      </w:r>
    </w:p>
    <w:p w:rsidR="006F2E2A" w:rsidRPr="006F2E2A" w:rsidRDefault="006F2E2A" w:rsidP="006F2E2A">
      <w:pPr>
        <w:spacing w:line="360" w:lineRule="auto"/>
        <w:ind w:firstLine="567"/>
        <w:jc w:val="both"/>
        <w:rPr>
          <w:rFonts w:ascii="Times New Roman" w:hAnsi="Times New Roman" w:cs="Times New Roman"/>
          <w:sz w:val="24"/>
          <w:szCs w:val="24"/>
        </w:rPr>
      </w:pPr>
      <w:r w:rsidRPr="006F2E2A">
        <w:rPr>
          <w:rFonts w:ascii="Times New Roman" w:hAnsi="Times New Roman" w:cs="Times New Roman"/>
          <w:sz w:val="24"/>
          <w:szCs w:val="24"/>
        </w:rPr>
        <w:t>Pagrindinis tirpiklinių dažų skiediklis, rekomenduojamas naudoti įrangai, tai mišinys, susidedantis iš:</w:t>
      </w:r>
    </w:p>
    <w:p w:rsidR="006F2E2A" w:rsidRPr="006F2E2A" w:rsidRDefault="006F2E2A" w:rsidP="006F2E2A">
      <w:pPr>
        <w:spacing w:line="360" w:lineRule="auto"/>
        <w:jc w:val="both"/>
        <w:rPr>
          <w:rFonts w:ascii="Times New Roman" w:hAnsi="Times New Roman" w:cs="Times New Roman"/>
          <w:sz w:val="24"/>
          <w:szCs w:val="24"/>
        </w:rPr>
      </w:pPr>
      <w:r w:rsidRPr="006F2E2A">
        <w:rPr>
          <w:rFonts w:ascii="Times New Roman" w:hAnsi="Times New Roman" w:cs="Times New Roman"/>
          <w:sz w:val="24"/>
          <w:szCs w:val="24"/>
        </w:rPr>
        <w:t>- denatūruoto etilo alkoholio 95 %</w:t>
      </w:r>
    </w:p>
    <w:p w:rsidR="006F2E2A" w:rsidRPr="006F2E2A" w:rsidRDefault="006F2E2A" w:rsidP="006F2E2A">
      <w:pPr>
        <w:spacing w:line="360" w:lineRule="auto"/>
        <w:jc w:val="both"/>
        <w:rPr>
          <w:rFonts w:ascii="Times New Roman" w:hAnsi="Times New Roman" w:cs="Times New Roman"/>
          <w:sz w:val="24"/>
          <w:szCs w:val="24"/>
        </w:rPr>
      </w:pPr>
      <w:r w:rsidRPr="006F2E2A">
        <w:rPr>
          <w:rFonts w:ascii="Times New Roman" w:hAnsi="Times New Roman" w:cs="Times New Roman"/>
          <w:sz w:val="24"/>
          <w:szCs w:val="24"/>
        </w:rPr>
        <w:t>- acto rūgšties eterio (etilacetato) 5 %</w:t>
      </w:r>
    </w:p>
    <w:p w:rsidR="006F2E2A" w:rsidRPr="006F2E2A" w:rsidRDefault="006F2E2A" w:rsidP="006F2E2A">
      <w:pPr>
        <w:pStyle w:val="Pagrindinistekstas"/>
        <w:spacing w:line="360" w:lineRule="auto"/>
        <w:ind w:firstLine="539"/>
        <w:jc w:val="both"/>
        <w:rPr>
          <w:szCs w:val="24"/>
        </w:rPr>
      </w:pPr>
      <w:r w:rsidRPr="006F2E2A">
        <w:rPr>
          <w:szCs w:val="24"/>
        </w:rPr>
        <w:t>Tirpikliniai dažai spausdinimo metu džiovinami karšto oro srautu. Spausdinimo ir laminavimo įrengimuose sumontuota paviršiaus aktyvavimo įranga "Korona". Paviršiaus aktyvavimo metu iš aplinkos oro susidaro ozonas, kuris per taršos šaltinius 003 (įrenginys „Nordmeccanica SuperSimplex SL1300“), 005 (įrenginys „OMET Varyflex VF670“), 007 (įrenginys „Fisher&amp;Krecken Flexpress 16S“), 0</w:t>
      </w:r>
      <w:r w:rsidRPr="006F2E2A">
        <w:rPr>
          <w:szCs w:val="24"/>
          <w:lang w:val="en-US"/>
        </w:rPr>
        <w:t>15 (</w:t>
      </w:r>
      <w:r w:rsidRPr="006F2E2A">
        <w:rPr>
          <w:szCs w:val="24"/>
        </w:rPr>
        <w:t>įrenginys „SuperSimplex Combi 3000“), 0</w:t>
      </w:r>
      <w:r w:rsidRPr="006F2E2A">
        <w:rPr>
          <w:szCs w:val="24"/>
          <w:lang w:val="en-US"/>
        </w:rPr>
        <w:t>17 (</w:t>
      </w:r>
      <w:r w:rsidRPr="006F2E2A">
        <w:rPr>
          <w:szCs w:val="24"/>
        </w:rPr>
        <w:t xml:space="preserve">įrenginys „Bobst 20 SIX“)  pašalinamas į aplinkos orą. Spausdinimo metu didžioji dalis susidariusių lakiųjų organinių junginių nuo spausdinimo mašinų „Fisher&amp;Krecken Flexpress 16S“, „Bobst 20 SIX“, „OMET Varyflex VF670“ ir laminavimo mašinos „SuperSimplex Combi 3000“  surenkami ventiliacine sistema ir patenka į naujai sumontuotą technologinį įrenginį – dujų konverterį (katalitinio lakiųjų organinių junginių sudeginimo įrenginys) „RELOX REGENUS 2040/II“. </w:t>
      </w:r>
    </w:p>
    <w:p w:rsidR="006F2E2A" w:rsidRPr="006F2E2A" w:rsidRDefault="006F2E2A" w:rsidP="006F2E2A">
      <w:pPr>
        <w:pStyle w:val="Pagrindinistekstas"/>
        <w:spacing w:line="360" w:lineRule="auto"/>
        <w:ind w:firstLine="539"/>
        <w:jc w:val="both"/>
        <w:rPr>
          <w:szCs w:val="24"/>
        </w:rPr>
      </w:pPr>
      <w:r w:rsidRPr="006F2E2A">
        <w:rPr>
          <w:szCs w:val="24"/>
        </w:rPr>
        <w:t xml:space="preserve">RTO (Regenerativ Thermal Oxidizer) katalitinis lakiųjų organinių junginių sudeginimo įrenginys, naudojamas fleksografiniu spausdinimu užsiimančiose įmonėse. Įrengimas apibūdinamas kaip labai efektyvus entalpijos srauto ir pasiekiamų švarių dujų verčių atžvilgiu valymo įrenginys. Katalitinio sudeginimo įrenginio veikimo principas pagrįstas LOJ oksidavimu ant įkaitinto keramikinio paviršiaus karštojoje RTO zonoje. Užteršto oro kaitinimui reikalinga energija gaunama LOJ garų oksidacijos reakcijos metu, todėl katalitinio sudeginimo įrenginys nenaudoja papildomos energijos, tik išskirtiniais atvejais, temperatūrai nukritus žemiau </w:t>
      </w:r>
      <w:r w:rsidRPr="006F2E2A">
        <w:rPr>
          <w:szCs w:val="24"/>
          <w:lang w:val="en-US"/>
        </w:rPr>
        <w:t xml:space="preserve">820 </w:t>
      </w:r>
      <w:r w:rsidRPr="006F2E2A">
        <w:rPr>
          <w:szCs w:val="24"/>
          <w:vertAlign w:val="superscript"/>
        </w:rPr>
        <w:t>0</w:t>
      </w:r>
      <w:r w:rsidRPr="006F2E2A">
        <w:rPr>
          <w:szCs w:val="24"/>
        </w:rPr>
        <w:t xml:space="preserve">C. RTO technologija turi </w:t>
      </w:r>
      <w:r w:rsidRPr="006F2E2A">
        <w:rPr>
          <w:szCs w:val="24"/>
          <w:lang w:val="en-US"/>
        </w:rPr>
        <w:t xml:space="preserve">1000 kW galios </w:t>
      </w:r>
      <w:r w:rsidRPr="006F2E2A">
        <w:rPr>
          <w:szCs w:val="24"/>
        </w:rPr>
        <w:t>š</w:t>
      </w:r>
      <w:r w:rsidRPr="006F2E2A">
        <w:rPr>
          <w:szCs w:val="24"/>
          <w:lang w:val="en-US"/>
        </w:rPr>
        <w:t xml:space="preserve">ilumos energijos </w:t>
      </w:r>
      <w:r w:rsidRPr="006F2E2A">
        <w:rPr>
          <w:szCs w:val="24"/>
        </w:rPr>
        <w:t>„oras – vanduo“ keitiklį, todėl LOJ oksidacijos metu išsiskyrusi energija panaudojama vandens šildymui.</w:t>
      </w:r>
    </w:p>
    <w:p w:rsidR="006F2E2A" w:rsidRPr="006F2E2A" w:rsidRDefault="006F2E2A" w:rsidP="006F2E2A">
      <w:pPr>
        <w:pStyle w:val="Pagrindinistekstas"/>
        <w:spacing w:line="360" w:lineRule="auto"/>
        <w:ind w:firstLine="539"/>
        <w:jc w:val="both"/>
        <w:rPr>
          <w:szCs w:val="24"/>
        </w:rPr>
      </w:pPr>
      <w:r w:rsidRPr="006F2E2A">
        <w:rPr>
          <w:szCs w:val="24"/>
        </w:rPr>
        <w:t xml:space="preserve">Per keraminį porėtą korpuso užpildą tekėdamas išmetamas oras įkaista iki 800 </w:t>
      </w:r>
      <w:r w:rsidRPr="006F2E2A">
        <w:rPr>
          <w:szCs w:val="24"/>
          <w:vertAlign w:val="superscript"/>
        </w:rPr>
        <w:t>0</w:t>
      </w:r>
      <w:r w:rsidRPr="006F2E2A">
        <w:rPr>
          <w:szCs w:val="24"/>
        </w:rPr>
        <w:t xml:space="preserve">C oksidacijos temperatūros. Jei išskiriamos šilumos temperatūra yra nepakankama, norint pasiekti 820 </w:t>
      </w:r>
      <w:r w:rsidRPr="006F2E2A">
        <w:rPr>
          <w:szCs w:val="24"/>
          <w:vertAlign w:val="superscript"/>
        </w:rPr>
        <w:t>0</w:t>
      </w:r>
      <w:r w:rsidRPr="006F2E2A">
        <w:rPr>
          <w:szCs w:val="24"/>
        </w:rPr>
        <w:t xml:space="preserve">C lygį, reikiamos oksidacijos šilumos tiekimą perima pirminis gamtinių dujų degiklis. Įrangos tūris yra nustatytas taip, kad pagal maišymo ir kritinį srautą susidaro pakankamas išlaikymo laikas pilnai teršalo oksidacijai (mažiausias išlaikymo laikas 1 s). Teršalų oksidacija vykoma regeneratoriuose ir degimo kameroje. Išvalytas išmetamas oras, toliau vadinamas išvalytomis dujomis, išeina iš įrengimo per antrą regeneratorių, kuriam jis tiekia šilumą. Po to jis įsijungia ir įkaitina šaltas nevalytas dujas šiltame regeneratoriuje. Šiltas regeneratorius taip pat surenka nevalytas dujas iš atvėsusio regeneratoriaus prieš tai, kai šis šaltas regeneratorius su valytomis dujomis įkaista. RTO įrenginyje perjungimui naudojami vožtuvai ar sklendės. Degimo kameros maksimali temperatūra yra 900 </w:t>
      </w:r>
      <w:r w:rsidRPr="006F2E2A">
        <w:rPr>
          <w:szCs w:val="24"/>
          <w:vertAlign w:val="superscript"/>
        </w:rPr>
        <w:t>0</w:t>
      </w:r>
      <w:r w:rsidRPr="006F2E2A">
        <w:rPr>
          <w:szCs w:val="24"/>
        </w:rPr>
        <w:t xml:space="preserve">C, oksidacijos temperatūra 750 - 850 </w:t>
      </w:r>
      <w:r w:rsidRPr="006F2E2A">
        <w:rPr>
          <w:szCs w:val="24"/>
          <w:vertAlign w:val="superscript"/>
        </w:rPr>
        <w:t>0</w:t>
      </w:r>
      <w:r w:rsidRPr="006F2E2A">
        <w:rPr>
          <w:szCs w:val="24"/>
        </w:rPr>
        <w:t xml:space="preserve">C. Patekę į konverterį, lakūs organiniai junginiai oksiduojami. Teršalų oksidavimo procesas prasideda suteikus jiems aktyvacijos energijos. </w:t>
      </w:r>
    </w:p>
    <w:p w:rsidR="006F2E2A" w:rsidRPr="006F2E2A" w:rsidRDefault="006F2E2A" w:rsidP="006F2E2A">
      <w:pPr>
        <w:pStyle w:val="Pagrindinistekstas"/>
        <w:spacing w:line="360" w:lineRule="auto"/>
        <w:ind w:firstLine="567"/>
        <w:jc w:val="both"/>
        <w:rPr>
          <w:szCs w:val="24"/>
        </w:rPr>
      </w:pPr>
      <w:r w:rsidRPr="006F2E2A">
        <w:rPr>
          <w:szCs w:val="24"/>
        </w:rPr>
        <w:t>Į dujų konverterį „Relox Regenus 2040/II“ patenka didžioji dalis lakiųjų organinių junginių ir vėliau iš jo į aplinkos orą patenkantys teršalai: anglies monoksidas (B), azoto oksidai (B), sieros dioksidas (B) bei nedidelė dalis lakiųjų organinių junginių suma.</w:t>
      </w:r>
    </w:p>
    <w:p w:rsidR="006F2E2A" w:rsidRPr="006F2E2A" w:rsidRDefault="006F2E2A" w:rsidP="006F2E2A">
      <w:pPr>
        <w:pStyle w:val="Pagrindinistekstas"/>
        <w:spacing w:line="360" w:lineRule="auto"/>
        <w:ind w:firstLine="540"/>
        <w:jc w:val="both"/>
        <w:rPr>
          <w:szCs w:val="24"/>
        </w:rPr>
      </w:pPr>
      <w:r w:rsidRPr="006F2E2A">
        <w:rPr>
          <w:szCs w:val="24"/>
        </w:rPr>
        <w:t>Gaminant daugiasluoksnes pakuotes, po spausdinimo yra atliekamas laminavimas įrenginiu „Nordmeccanica SuperSimplex SL</w:t>
      </w:r>
      <w:r w:rsidRPr="006F2E2A">
        <w:rPr>
          <w:szCs w:val="24"/>
          <w:lang w:val="en-US"/>
        </w:rPr>
        <w:t>1300</w:t>
      </w:r>
      <w:r w:rsidRPr="006F2E2A">
        <w:rPr>
          <w:szCs w:val="24"/>
        </w:rPr>
        <w:t>“ ir „SuperSimplex Combi 3000“. Laminavimo procesas vykdomas naudojant dvikomponenčius klijus. Šio procesu metu per taršos šaltinius 00</w:t>
      </w:r>
      <w:r w:rsidRPr="006F2E2A">
        <w:rPr>
          <w:szCs w:val="24"/>
          <w:lang w:val="en-US"/>
        </w:rPr>
        <w:t xml:space="preserve">4 ir 016 </w:t>
      </w:r>
      <w:r w:rsidRPr="006F2E2A">
        <w:rPr>
          <w:szCs w:val="24"/>
        </w:rPr>
        <w:t xml:space="preserve">į aplinkos orą patenka etilacetatas, propilacetatas, propanolis-1 bei kiti LOJ. </w:t>
      </w:r>
    </w:p>
    <w:p w:rsidR="006F2E2A" w:rsidRPr="006F2E2A" w:rsidRDefault="006F2E2A" w:rsidP="006F2E2A">
      <w:pPr>
        <w:pStyle w:val="Pagrindinistekstas"/>
        <w:spacing w:line="360" w:lineRule="auto"/>
        <w:ind w:firstLine="540"/>
        <w:jc w:val="both"/>
        <w:rPr>
          <w:szCs w:val="24"/>
        </w:rPr>
      </w:pPr>
      <w:r w:rsidRPr="006F2E2A">
        <w:rPr>
          <w:szCs w:val="24"/>
        </w:rPr>
        <w:t>Klišių plovimo patalpoje, uždarame įrenginyje, plaunamos fotopolimerinės spaudos formos. Įrenginyje fleksoformoms plauti naudojamas valiklis „Solvente SFU 80”. Per taršos šaltinį 006 plovimo metu į aplinkos orą patenka etilacetatas, propilacetatas, propanolis-</w:t>
      </w:r>
      <w:r w:rsidRPr="006F2E2A">
        <w:rPr>
          <w:szCs w:val="24"/>
          <w:lang w:val="en-US"/>
        </w:rPr>
        <w:t>1</w:t>
      </w:r>
      <w:r w:rsidRPr="006F2E2A">
        <w:rPr>
          <w:szCs w:val="24"/>
        </w:rPr>
        <w:t xml:space="preserve"> bei kiti LOJ. </w:t>
      </w:r>
    </w:p>
    <w:p w:rsidR="006F2E2A" w:rsidRPr="006F2E2A" w:rsidRDefault="006F2E2A" w:rsidP="006F2E2A">
      <w:pPr>
        <w:pStyle w:val="Pagrindinistekstas"/>
        <w:spacing w:line="360" w:lineRule="auto"/>
        <w:ind w:firstLine="540"/>
        <w:jc w:val="both"/>
        <w:rPr>
          <w:szCs w:val="24"/>
        </w:rPr>
      </w:pPr>
      <w:r w:rsidRPr="006F2E2A">
        <w:rPr>
          <w:szCs w:val="24"/>
        </w:rPr>
        <w:t xml:space="preserve">Spausdinimo įrenginio „OMET Varyflex VF670“ dalių plovimo patalpoje, plovimo vonioje, plaunamos šio įrenginio dalys. Plovimas vyksta uždaros sistemos plovimo įrenginyje, kuriame naudojamas ploviklis „Anilox Cleaner“. Per taršos šaltinį 008 (nuo plovimo vonios) į aplinkos orą patenka etilacetatas, propilacetatas, propanolis-1 bei kiti LOJ. </w:t>
      </w:r>
    </w:p>
    <w:p w:rsidR="006F2E2A" w:rsidRPr="006F2E2A" w:rsidRDefault="006F2E2A" w:rsidP="006F2E2A">
      <w:pPr>
        <w:pStyle w:val="Pagrindinistekstas"/>
        <w:spacing w:line="360" w:lineRule="auto"/>
        <w:ind w:firstLine="540"/>
        <w:jc w:val="both"/>
        <w:rPr>
          <w:szCs w:val="24"/>
        </w:rPr>
      </w:pPr>
      <w:r w:rsidRPr="006F2E2A">
        <w:rPr>
          <w:szCs w:val="24"/>
        </w:rPr>
        <w:t>Iš įmonės gamybinių patalpų, per bendro vėdinimo sistemas (taršos šaltiniai 009 ir 0</w:t>
      </w:r>
      <w:r w:rsidRPr="006F2E2A">
        <w:rPr>
          <w:szCs w:val="24"/>
          <w:lang w:val="en-US"/>
        </w:rPr>
        <w:t xml:space="preserve">10), </w:t>
      </w:r>
      <w:r w:rsidRPr="006F2E2A">
        <w:rPr>
          <w:szCs w:val="24"/>
        </w:rPr>
        <w:t xml:space="preserve">į aplinkos orą patenka etilacetatas, propilacetatas, propanolis-1 bei kiti LOJ. </w:t>
      </w:r>
    </w:p>
    <w:p w:rsidR="006F2E2A" w:rsidRPr="006F2E2A" w:rsidRDefault="006F2E2A" w:rsidP="006F2E2A">
      <w:pPr>
        <w:pStyle w:val="Pagrindinistekstas"/>
        <w:spacing w:line="360" w:lineRule="auto"/>
        <w:ind w:firstLine="540"/>
        <w:jc w:val="both"/>
        <w:rPr>
          <w:szCs w:val="24"/>
        </w:rPr>
      </w:pPr>
      <w:r w:rsidRPr="006F2E2A">
        <w:rPr>
          <w:szCs w:val="24"/>
        </w:rPr>
        <w:t>Per taršos šaltinius 0</w:t>
      </w:r>
      <w:r w:rsidRPr="006F2E2A">
        <w:rPr>
          <w:szCs w:val="24"/>
          <w:lang w:val="en-US"/>
        </w:rPr>
        <w:t>11 (</w:t>
      </w:r>
      <w:r w:rsidRPr="006F2E2A">
        <w:rPr>
          <w:szCs w:val="24"/>
        </w:rPr>
        <w:t xml:space="preserve">Kopijavimo rėmas „DUPONT Cyrel DigiFlow </w:t>
      </w:r>
      <w:r w:rsidRPr="006F2E2A">
        <w:rPr>
          <w:szCs w:val="24"/>
          <w:lang w:val="en-US"/>
        </w:rPr>
        <w:t>2000”), 012 (</w:t>
      </w:r>
      <w:r w:rsidRPr="006F2E2A">
        <w:rPr>
          <w:szCs w:val="24"/>
        </w:rPr>
        <w:t xml:space="preserve">Klišių fiksavimo, plovimo įrenginys „DUPONT Cyrel </w:t>
      </w:r>
      <w:r w:rsidRPr="006F2E2A">
        <w:rPr>
          <w:szCs w:val="24"/>
          <w:lang w:val="en-US"/>
        </w:rPr>
        <w:t xml:space="preserve">2000 D”) į </w:t>
      </w:r>
      <w:r w:rsidRPr="006F2E2A">
        <w:rPr>
          <w:szCs w:val="24"/>
        </w:rPr>
        <w:t xml:space="preserve">aplinkos orą patenka etilacetatas, propilacetatas, propanolis-1 bei kiti LOJ. </w:t>
      </w:r>
    </w:p>
    <w:p w:rsidR="006F2E2A" w:rsidRPr="006F2E2A" w:rsidRDefault="006F2E2A" w:rsidP="006F2E2A">
      <w:pPr>
        <w:pStyle w:val="Pagrindinistekstas"/>
        <w:spacing w:line="360" w:lineRule="auto"/>
        <w:ind w:firstLine="540"/>
        <w:jc w:val="both"/>
        <w:rPr>
          <w:szCs w:val="24"/>
        </w:rPr>
      </w:pPr>
      <w:r w:rsidRPr="006F2E2A">
        <w:rPr>
          <w:szCs w:val="24"/>
        </w:rPr>
        <w:t>Po spausdinimo ir prieš naujo spausdinimo pasiruošimą, kol nustatomi reikiami mašinų parametrai, pakeičiamos plėvelės ir kitos žaliavos, susidariusi šiluma nuo mašinų šalinama per vadinamus „BYPASS“ ortakius. Per taršos šaltinius 0</w:t>
      </w:r>
      <w:r w:rsidRPr="006F2E2A">
        <w:rPr>
          <w:szCs w:val="24"/>
          <w:lang w:val="en-US"/>
        </w:rPr>
        <w:t xml:space="preserve">13, 014, 018, 019 į </w:t>
      </w:r>
      <w:r w:rsidRPr="006F2E2A">
        <w:rPr>
          <w:szCs w:val="24"/>
        </w:rPr>
        <w:t>aplinkos orą kartu su šiluma patenka ir etilacetatas, propilacetatas, propanolis-1 bei kiti LOJ. Taršos šaltiniai 0</w:t>
      </w:r>
      <w:r w:rsidRPr="006F2E2A">
        <w:rPr>
          <w:szCs w:val="24"/>
          <w:lang w:val="en-US"/>
        </w:rPr>
        <w:t>18 ir 019 – nauji stacionar</w:t>
      </w:r>
      <w:r w:rsidRPr="006F2E2A">
        <w:rPr>
          <w:szCs w:val="24"/>
        </w:rPr>
        <w:t>ūs organizuoti aplinkos oro taršos šaltiniai (0</w:t>
      </w:r>
      <w:r w:rsidRPr="006F2E2A">
        <w:rPr>
          <w:szCs w:val="24"/>
          <w:lang w:val="en-US"/>
        </w:rPr>
        <w:t xml:space="preserve">18 - BYPASS. Spausdinimo </w:t>
      </w:r>
      <w:r w:rsidRPr="006F2E2A">
        <w:rPr>
          <w:szCs w:val="24"/>
        </w:rPr>
        <w:t>įrenginys „Fisher</w:t>
      </w:r>
      <w:r w:rsidRPr="006F2E2A">
        <w:rPr>
          <w:szCs w:val="24"/>
          <w:lang w:val="en-US"/>
        </w:rPr>
        <w:t xml:space="preserve">&amp;Krecken Flexpress 16S” ir 019 – BYPASS. Laminavimo </w:t>
      </w:r>
      <w:r w:rsidRPr="006F2E2A">
        <w:rPr>
          <w:szCs w:val="24"/>
        </w:rPr>
        <w:t xml:space="preserve">įrenginys „SuperSimplex Combi </w:t>
      </w:r>
      <w:r w:rsidRPr="006F2E2A">
        <w:rPr>
          <w:szCs w:val="24"/>
          <w:lang w:val="en-US"/>
        </w:rPr>
        <w:t>3000”</w:t>
      </w:r>
      <w:r w:rsidRPr="006F2E2A">
        <w:rPr>
          <w:szCs w:val="24"/>
        </w:rPr>
        <w:t xml:space="preserve">). </w:t>
      </w:r>
    </w:p>
    <w:p w:rsidR="0022152B" w:rsidRPr="000C72FD" w:rsidRDefault="006F2E2A" w:rsidP="000C72FD">
      <w:pPr>
        <w:pStyle w:val="Pagrindinistekstas"/>
        <w:spacing w:line="360" w:lineRule="auto"/>
        <w:ind w:firstLine="540"/>
        <w:jc w:val="both"/>
      </w:pPr>
      <w:r w:rsidRPr="006F2E2A">
        <w:rPr>
          <w:szCs w:val="24"/>
        </w:rPr>
        <w:t>Spausdinimo įrangos plovimui naudojamas etilacetato (5%) ir denatūruoto spirito (95%) mišinys. Šių tirpiklių mišinys cirkuliuoja uždaroje sistemoje. Užterštas tirpiklių mišinys patenka į du gamybinėse patalpose esančius distiliatorius „Renzmann“. Vykstant distiliavimo procesui išvalytas etilacetato ir denatūruoto spirito mišinys grąžinamas į uždarą įrangos plovimo sistemą, o distiliavimo proceso atliekos uždarose talpose perduodamos atliekų tvarkytojams.</w:t>
      </w:r>
    </w:p>
    <w:p w:rsidR="00713317" w:rsidRPr="00C15448" w:rsidRDefault="006F2E2A" w:rsidP="00D8053D">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00841276" w:rsidRPr="00C15448">
        <w:rPr>
          <w:rFonts w:ascii="Times New Roman" w:eastAsia="Times New Roman" w:hAnsi="Times New Roman" w:cs="Times New Roman"/>
          <w:b/>
          <w:sz w:val="24"/>
          <w:szCs w:val="24"/>
          <w:lang w:eastAsia="lt-LT"/>
        </w:rPr>
        <w:t xml:space="preserve"> lentelė. Leidžiami išmesti į orą teršalai ir jų kiekis</w:t>
      </w:r>
    </w:p>
    <w:tbl>
      <w:tblPr>
        <w:tblW w:w="140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302"/>
        <w:gridCol w:w="6222"/>
      </w:tblGrid>
      <w:tr w:rsidR="000C72FD" w:rsidRPr="00E15606" w:rsidTr="002D12AC">
        <w:trPr>
          <w:trHeight w:val="505"/>
          <w:tblHeader/>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rsidR="000C72FD" w:rsidRPr="000C72FD" w:rsidRDefault="000C72FD" w:rsidP="002D12AC">
            <w:pPr>
              <w:jc w:val="center"/>
              <w:rPr>
                <w:rFonts w:ascii="Times New Roman" w:hAnsi="Times New Roman" w:cs="Times New Roman"/>
                <w:sz w:val="24"/>
                <w:szCs w:val="24"/>
              </w:rPr>
            </w:pPr>
            <w:r w:rsidRPr="000C72FD">
              <w:rPr>
                <w:rFonts w:ascii="Times New Roman" w:hAnsi="Times New Roman" w:cs="Times New Roman"/>
                <w:sz w:val="24"/>
                <w:szCs w:val="24"/>
              </w:rPr>
              <w:t>Teršalo pavadinimas</w:t>
            </w:r>
          </w:p>
        </w:tc>
        <w:tc>
          <w:tcPr>
            <w:tcW w:w="2302" w:type="dxa"/>
            <w:tcBorders>
              <w:top w:val="single" w:sz="4" w:space="0" w:color="auto"/>
              <w:left w:val="single" w:sz="4" w:space="0" w:color="auto"/>
              <w:bottom w:val="single" w:sz="4" w:space="0" w:color="auto"/>
              <w:right w:val="single" w:sz="4" w:space="0" w:color="auto"/>
            </w:tcBorders>
            <w:shd w:val="clear" w:color="auto" w:fill="D9D9D9"/>
            <w:vAlign w:val="center"/>
          </w:tcPr>
          <w:p w:rsidR="000C72FD" w:rsidRPr="000C72FD" w:rsidRDefault="000C72FD" w:rsidP="002D12AC">
            <w:pPr>
              <w:jc w:val="center"/>
              <w:rPr>
                <w:rFonts w:ascii="Times New Roman" w:hAnsi="Times New Roman" w:cs="Times New Roman"/>
                <w:sz w:val="24"/>
                <w:szCs w:val="24"/>
                <w:vertAlign w:val="superscript"/>
              </w:rPr>
            </w:pPr>
            <w:r w:rsidRPr="000C72FD">
              <w:rPr>
                <w:rFonts w:ascii="Times New Roman" w:hAnsi="Times New Roman" w:cs="Times New Roman"/>
                <w:sz w:val="24"/>
                <w:szCs w:val="24"/>
              </w:rPr>
              <w:t>Teršalo kodas</w:t>
            </w:r>
          </w:p>
        </w:tc>
        <w:tc>
          <w:tcPr>
            <w:tcW w:w="6222" w:type="dxa"/>
            <w:tcBorders>
              <w:top w:val="single" w:sz="4" w:space="0" w:color="auto"/>
              <w:left w:val="single" w:sz="4" w:space="0" w:color="auto"/>
              <w:bottom w:val="single" w:sz="4" w:space="0" w:color="auto"/>
              <w:right w:val="single" w:sz="4" w:space="0" w:color="auto"/>
            </w:tcBorders>
            <w:shd w:val="clear" w:color="auto" w:fill="D9D9D9"/>
            <w:vAlign w:val="center"/>
          </w:tcPr>
          <w:p w:rsidR="000C72FD" w:rsidRPr="000C72FD" w:rsidRDefault="00E922A1" w:rsidP="002D12AC">
            <w:pPr>
              <w:jc w:val="center"/>
              <w:rPr>
                <w:rFonts w:ascii="Times New Roman" w:hAnsi="Times New Roman" w:cs="Times New Roman"/>
                <w:sz w:val="24"/>
                <w:szCs w:val="24"/>
              </w:rPr>
            </w:pPr>
            <w:r>
              <w:rPr>
                <w:rFonts w:ascii="Times New Roman" w:hAnsi="Times New Roman" w:cs="Times New Roman"/>
                <w:sz w:val="24"/>
                <w:szCs w:val="24"/>
              </w:rPr>
              <w:t>Leidžiama</w:t>
            </w:r>
            <w:r w:rsidR="000C72FD" w:rsidRPr="000C72FD">
              <w:rPr>
                <w:rFonts w:ascii="Times New Roman" w:hAnsi="Times New Roman" w:cs="Times New Roman"/>
                <w:sz w:val="24"/>
                <w:szCs w:val="24"/>
              </w:rPr>
              <w:t xml:space="preserve"> išmesti</w:t>
            </w:r>
            <w:r>
              <w:rPr>
                <w:rFonts w:ascii="Times New Roman" w:hAnsi="Times New Roman" w:cs="Times New Roman"/>
                <w:sz w:val="24"/>
                <w:szCs w:val="24"/>
              </w:rPr>
              <w:t xml:space="preserve"> iki 2018-12-31</w:t>
            </w:r>
            <w:r w:rsidR="000C72FD" w:rsidRPr="000C72FD">
              <w:rPr>
                <w:rFonts w:ascii="Times New Roman" w:hAnsi="Times New Roman" w:cs="Times New Roman"/>
                <w:sz w:val="24"/>
                <w:szCs w:val="24"/>
              </w:rPr>
              <w:t>, t/m.</w:t>
            </w:r>
          </w:p>
        </w:tc>
      </w:tr>
      <w:tr w:rsidR="000C72FD" w:rsidRPr="00E15606" w:rsidTr="002D12AC">
        <w:trPr>
          <w:tblHeader/>
        </w:trPr>
        <w:tc>
          <w:tcPr>
            <w:tcW w:w="5495" w:type="dxa"/>
            <w:tcBorders>
              <w:top w:val="single" w:sz="4" w:space="0" w:color="auto"/>
              <w:left w:val="single" w:sz="4" w:space="0" w:color="auto"/>
              <w:bottom w:val="single" w:sz="4" w:space="0" w:color="auto"/>
              <w:right w:val="single" w:sz="4" w:space="0" w:color="auto"/>
            </w:tcBorders>
            <w:shd w:val="clear" w:color="auto" w:fill="D9D9D9"/>
          </w:tcPr>
          <w:p w:rsidR="000C72FD" w:rsidRPr="000C72FD" w:rsidRDefault="000C72FD" w:rsidP="002D12AC">
            <w:pPr>
              <w:jc w:val="center"/>
              <w:rPr>
                <w:rFonts w:ascii="Times New Roman" w:hAnsi="Times New Roman" w:cs="Times New Roman"/>
                <w:i/>
                <w:sz w:val="24"/>
                <w:szCs w:val="24"/>
              </w:rPr>
            </w:pPr>
            <w:r w:rsidRPr="000C72FD">
              <w:rPr>
                <w:rFonts w:ascii="Times New Roman" w:hAnsi="Times New Roman" w:cs="Times New Roman"/>
                <w:i/>
                <w:sz w:val="24"/>
                <w:szCs w:val="24"/>
              </w:rPr>
              <w:t>1</w:t>
            </w: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0C72FD" w:rsidRPr="000C72FD" w:rsidRDefault="000C72FD" w:rsidP="002D12AC">
            <w:pPr>
              <w:jc w:val="center"/>
              <w:rPr>
                <w:rFonts w:ascii="Times New Roman" w:hAnsi="Times New Roman" w:cs="Times New Roman"/>
                <w:i/>
                <w:sz w:val="24"/>
                <w:szCs w:val="24"/>
              </w:rPr>
            </w:pPr>
            <w:r w:rsidRPr="000C72FD">
              <w:rPr>
                <w:rFonts w:ascii="Times New Roman" w:hAnsi="Times New Roman" w:cs="Times New Roman"/>
                <w:i/>
                <w:sz w:val="24"/>
                <w:szCs w:val="24"/>
              </w:rPr>
              <w:t>2</w:t>
            </w:r>
          </w:p>
        </w:tc>
        <w:tc>
          <w:tcPr>
            <w:tcW w:w="6222" w:type="dxa"/>
            <w:tcBorders>
              <w:top w:val="single" w:sz="4" w:space="0" w:color="auto"/>
              <w:left w:val="single" w:sz="4" w:space="0" w:color="auto"/>
              <w:bottom w:val="single" w:sz="4" w:space="0" w:color="auto"/>
              <w:right w:val="single" w:sz="4" w:space="0" w:color="auto"/>
            </w:tcBorders>
            <w:shd w:val="clear" w:color="auto" w:fill="D9D9D9"/>
          </w:tcPr>
          <w:p w:rsidR="000C72FD" w:rsidRPr="000C72FD" w:rsidRDefault="000C72FD" w:rsidP="002D12AC">
            <w:pPr>
              <w:jc w:val="center"/>
              <w:rPr>
                <w:rFonts w:ascii="Times New Roman" w:hAnsi="Times New Roman" w:cs="Times New Roman"/>
                <w:i/>
                <w:sz w:val="24"/>
                <w:szCs w:val="24"/>
              </w:rPr>
            </w:pPr>
            <w:r w:rsidRPr="000C72FD">
              <w:rPr>
                <w:rFonts w:ascii="Times New Roman" w:hAnsi="Times New Roman" w:cs="Times New Roman"/>
                <w:i/>
                <w:sz w:val="24"/>
                <w:szCs w:val="24"/>
              </w:rPr>
              <w:t>3</w:t>
            </w:r>
          </w:p>
        </w:tc>
      </w:tr>
      <w:tr w:rsidR="000C72FD" w:rsidRPr="00E15606" w:rsidTr="002D12AC">
        <w:trPr>
          <w:trHeight w:val="105"/>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0C72FD" w:rsidRPr="000C72FD" w:rsidRDefault="000C72FD" w:rsidP="002D12AC">
            <w:pPr>
              <w:ind w:firstLine="318"/>
              <w:rPr>
                <w:rFonts w:ascii="Times New Roman" w:hAnsi="Times New Roman" w:cs="Times New Roman"/>
                <w:color w:val="000000"/>
                <w:sz w:val="24"/>
                <w:szCs w:val="24"/>
              </w:rPr>
            </w:pPr>
            <w:r w:rsidRPr="000C72FD">
              <w:rPr>
                <w:rFonts w:ascii="Times New Roman" w:hAnsi="Times New Roman" w:cs="Times New Roman"/>
                <w:color w:val="000000"/>
                <w:sz w:val="24"/>
                <w:szCs w:val="24"/>
              </w:rPr>
              <w:t>Sieros dioksidas (B)</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0C72FD" w:rsidRPr="000C72FD" w:rsidRDefault="000C72FD" w:rsidP="002D12AC">
            <w:pPr>
              <w:ind w:right="743"/>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5897</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0C72FD" w:rsidRPr="000C72FD" w:rsidRDefault="000C72FD" w:rsidP="002D12AC">
            <w:pPr>
              <w:tabs>
                <w:tab w:val="left" w:pos="3435"/>
              </w:tabs>
              <w:ind w:right="2571"/>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0,693</w:t>
            </w:r>
          </w:p>
        </w:tc>
      </w:tr>
      <w:tr w:rsidR="000C72FD" w:rsidRPr="00B1644F" w:rsidTr="002D12AC">
        <w:trPr>
          <w:trHeight w:val="165"/>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ind w:left="318"/>
              <w:rPr>
                <w:rFonts w:ascii="Times New Roman" w:hAnsi="Times New Roman" w:cs="Times New Roman"/>
                <w:color w:val="000000"/>
                <w:sz w:val="24"/>
                <w:szCs w:val="24"/>
              </w:rPr>
            </w:pPr>
            <w:r w:rsidRPr="000C72FD">
              <w:rPr>
                <w:rFonts w:ascii="Times New Roman" w:hAnsi="Times New Roman" w:cs="Times New Roman"/>
                <w:color w:val="000000"/>
                <w:sz w:val="24"/>
                <w:szCs w:val="24"/>
              </w:rPr>
              <w:t>Anglies monoksidas (A)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tabs>
                <w:tab w:val="left" w:pos="1627"/>
              </w:tabs>
              <w:ind w:right="743"/>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177</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tabs>
                <w:tab w:val="left" w:pos="3404"/>
              </w:tabs>
              <w:ind w:right="2571"/>
              <w:jc w:val="right"/>
              <w:rPr>
                <w:rFonts w:ascii="Times New Roman" w:hAnsi="Times New Roman" w:cs="Times New Roman"/>
                <w:sz w:val="24"/>
                <w:szCs w:val="24"/>
              </w:rPr>
            </w:pPr>
            <w:r w:rsidRPr="000C72FD">
              <w:rPr>
                <w:rFonts w:ascii="Times New Roman" w:hAnsi="Times New Roman" w:cs="Times New Roman"/>
                <w:sz w:val="24"/>
                <w:szCs w:val="24"/>
              </w:rPr>
              <w:t>0,166</w:t>
            </w:r>
          </w:p>
        </w:tc>
      </w:tr>
      <w:tr w:rsidR="000C72FD" w:rsidRPr="00B1644F" w:rsidTr="002D12AC">
        <w:tc>
          <w:tcPr>
            <w:tcW w:w="5495"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ind w:left="318"/>
              <w:rPr>
                <w:rFonts w:ascii="Times New Roman" w:hAnsi="Times New Roman" w:cs="Times New Roman"/>
                <w:sz w:val="24"/>
                <w:szCs w:val="24"/>
              </w:rPr>
            </w:pPr>
            <w:r w:rsidRPr="000C72FD">
              <w:rPr>
                <w:rFonts w:ascii="Times New Roman" w:hAnsi="Times New Roman" w:cs="Times New Roman"/>
                <w:sz w:val="24"/>
                <w:szCs w:val="24"/>
              </w:rPr>
              <w:t>Anglies monoksidas (B)</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tabs>
                <w:tab w:val="left" w:pos="1627"/>
              </w:tabs>
              <w:ind w:right="743"/>
              <w:jc w:val="right"/>
              <w:rPr>
                <w:rFonts w:ascii="Times New Roman" w:hAnsi="Times New Roman" w:cs="Times New Roman"/>
                <w:sz w:val="24"/>
                <w:szCs w:val="24"/>
              </w:rPr>
            </w:pPr>
            <w:r w:rsidRPr="000C72FD">
              <w:rPr>
                <w:rFonts w:ascii="Times New Roman" w:hAnsi="Times New Roman" w:cs="Times New Roman"/>
                <w:sz w:val="24"/>
                <w:szCs w:val="24"/>
              </w:rPr>
              <w:t>5917</w:t>
            </w:r>
          </w:p>
        </w:tc>
        <w:tc>
          <w:tcPr>
            <w:tcW w:w="6222"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tabs>
                <w:tab w:val="left" w:pos="3404"/>
              </w:tabs>
              <w:ind w:right="2571"/>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3,249</w:t>
            </w:r>
          </w:p>
        </w:tc>
      </w:tr>
      <w:tr w:rsidR="000C72FD" w:rsidRPr="00B1644F" w:rsidTr="002D12AC">
        <w:tc>
          <w:tcPr>
            <w:tcW w:w="5495"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ind w:left="318"/>
              <w:rPr>
                <w:rFonts w:ascii="Times New Roman" w:hAnsi="Times New Roman" w:cs="Times New Roman"/>
                <w:color w:val="000000"/>
                <w:sz w:val="24"/>
                <w:szCs w:val="24"/>
              </w:rPr>
            </w:pPr>
            <w:r w:rsidRPr="000C72FD">
              <w:rPr>
                <w:rFonts w:ascii="Times New Roman" w:hAnsi="Times New Roman" w:cs="Times New Roman"/>
                <w:color w:val="000000"/>
                <w:sz w:val="24"/>
                <w:szCs w:val="24"/>
              </w:rPr>
              <w:t>Azoto oksidai (A)</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0C72FD" w:rsidRPr="000C72FD" w:rsidRDefault="000C72FD" w:rsidP="002D12AC">
            <w:pPr>
              <w:tabs>
                <w:tab w:val="left" w:pos="1627"/>
              </w:tabs>
              <w:ind w:right="743"/>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250</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0C72FD" w:rsidRPr="000C72FD" w:rsidRDefault="000C72FD" w:rsidP="002D12AC">
            <w:pPr>
              <w:tabs>
                <w:tab w:val="left" w:pos="3404"/>
              </w:tabs>
              <w:ind w:right="2571"/>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0,221</w:t>
            </w:r>
          </w:p>
        </w:tc>
      </w:tr>
      <w:tr w:rsidR="000C72FD" w:rsidRPr="00B1644F" w:rsidTr="002D12AC">
        <w:tc>
          <w:tcPr>
            <w:tcW w:w="5495"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ind w:left="318"/>
              <w:rPr>
                <w:rFonts w:ascii="Times New Roman" w:hAnsi="Times New Roman" w:cs="Times New Roman"/>
                <w:sz w:val="24"/>
                <w:szCs w:val="24"/>
              </w:rPr>
            </w:pPr>
            <w:r w:rsidRPr="000C72FD">
              <w:rPr>
                <w:rFonts w:ascii="Times New Roman" w:hAnsi="Times New Roman" w:cs="Times New Roman"/>
                <w:sz w:val="24"/>
                <w:szCs w:val="24"/>
              </w:rPr>
              <w:t>Azoto oksidai (B)</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0C72FD" w:rsidRPr="000C72FD" w:rsidRDefault="000C72FD" w:rsidP="002D12AC">
            <w:pPr>
              <w:tabs>
                <w:tab w:val="left" w:pos="1627"/>
              </w:tabs>
              <w:ind w:right="743"/>
              <w:jc w:val="right"/>
              <w:rPr>
                <w:rFonts w:ascii="Times New Roman" w:hAnsi="Times New Roman" w:cs="Times New Roman"/>
                <w:sz w:val="24"/>
                <w:szCs w:val="24"/>
              </w:rPr>
            </w:pPr>
            <w:r w:rsidRPr="000C72FD">
              <w:rPr>
                <w:rFonts w:ascii="Times New Roman" w:hAnsi="Times New Roman" w:cs="Times New Roman"/>
                <w:sz w:val="24"/>
                <w:szCs w:val="24"/>
              </w:rPr>
              <w:t>5872</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0C72FD" w:rsidRPr="000C72FD" w:rsidRDefault="000C72FD" w:rsidP="002D12AC">
            <w:pPr>
              <w:tabs>
                <w:tab w:val="left" w:pos="3404"/>
              </w:tabs>
              <w:ind w:right="2571"/>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4,013</w:t>
            </w:r>
          </w:p>
        </w:tc>
      </w:tr>
      <w:tr w:rsidR="000C72FD" w:rsidRPr="00B1644F" w:rsidTr="002D12AC">
        <w:tc>
          <w:tcPr>
            <w:tcW w:w="5495" w:type="dxa"/>
            <w:tcBorders>
              <w:top w:val="single" w:sz="4" w:space="0" w:color="auto"/>
              <w:left w:val="single" w:sz="4" w:space="0" w:color="auto"/>
              <w:bottom w:val="single" w:sz="4" w:space="0" w:color="auto"/>
              <w:right w:val="single" w:sz="4" w:space="0" w:color="auto"/>
            </w:tcBorders>
          </w:tcPr>
          <w:p w:rsidR="000C72FD" w:rsidRPr="000C72FD" w:rsidRDefault="000C72FD" w:rsidP="002D12AC">
            <w:pPr>
              <w:ind w:left="318"/>
              <w:rPr>
                <w:rFonts w:ascii="Times New Roman" w:hAnsi="Times New Roman" w:cs="Times New Roman"/>
                <w:sz w:val="24"/>
                <w:szCs w:val="24"/>
              </w:rPr>
            </w:pPr>
            <w:r w:rsidRPr="000C72FD">
              <w:rPr>
                <w:rFonts w:ascii="Times New Roman" w:hAnsi="Times New Roman" w:cs="Times New Roman"/>
                <w:sz w:val="24"/>
                <w:szCs w:val="24"/>
              </w:rPr>
              <w:t xml:space="preserve">Lakieji organiniai junginiai </w:t>
            </w:r>
          </w:p>
        </w:tc>
        <w:tc>
          <w:tcPr>
            <w:tcW w:w="2302" w:type="dxa"/>
            <w:tcBorders>
              <w:top w:val="single" w:sz="4" w:space="0" w:color="auto"/>
              <w:left w:val="single" w:sz="4" w:space="0" w:color="auto"/>
              <w:bottom w:val="single" w:sz="4" w:space="0" w:color="auto"/>
              <w:right w:val="single" w:sz="4" w:space="0" w:color="auto"/>
            </w:tcBorders>
          </w:tcPr>
          <w:p w:rsidR="000C72FD" w:rsidRPr="000C72FD" w:rsidRDefault="000C72FD" w:rsidP="002D12AC">
            <w:pPr>
              <w:tabs>
                <w:tab w:val="left" w:pos="1768"/>
                <w:tab w:val="left" w:pos="2086"/>
              </w:tabs>
              <w:jc w:val="center"/>
              <w:rPr>
                <w:rFonts w:ascii="Times New Roman" w:hAnsi="Times New Roman" w:cs="Times New Roman"/>
                <w:sz w:val="24"/>
                <w:szCs w:val="24"/>
              </w:rPr>
            </w:pPr>
            <w:r w:rsidRPr="000C72FD">
              <w:rPr>
                <w:rFonts w:ascii="Times New Roman" w:hAnsi="Times New Roman" w:cs="Times New Roman"/>
                <w:sz w:val="24"/>
                <w:szCs w:val="24"/>
              </w:rPr>
              <w:t>308</w:t>
            </w:r>
          </w:p>
        </w:tc>
        <w:tc>
          <w:tcPr>
            <w:tcW w:w="6222" w:type="dxa"/>
            <w:tcBorders>
              <w:top w:val="single" w:sz="4" w:space="0" w:color="auto"/>
              <w:left w:val="single" w:sz="4" w:space="0" w:color="auto"/>
              <w:bottom w:val="single" w:sz="4" w:space="0" w:color="auto"/>
              <w:right w:val="single" w:sz="4" w:space="0" w:color="auto"/>
            </w:tcBorders>
          </w:tcPr>
          <w:p w:rsidR="000C72FD" w:rsidRPr="000C72FD" w:rsidRDefault="000C72FD" w:rsidP="002D12AC">
            <w:pPr>
              <w:tabs>
                <w:tab w:val="left" w:pos="3435"/>
              </w:tabs>
              <w:ind w:right="2571"/>
              <w:jc w:val="right"/>
              <w:rPr>
                <w:rFonts w:ascii="Times New Roman" w:hAnsi="Times New Roman" w:cs="Times New Roman"/>
                <w:sz w:val="24"/>
                <w:szCs w:val="24"/>
              </w:rPr>
            </w:pPr>
            <w:r>
              <w:rPr>
                <w:rFonts w:ascii="Times New Roman" w:hAnsi="Times New Roman" w:cs="Times New Roman"/>
                <w:sz w:val="24"/>
                <w:szCs w:val="24"/>
              </w:rPr>
              <w:t>40,694</w:t>
            </w:r>
          </w:p>
        </w:tc>
      </w:tr>
      <w:tr w:rsidR="000C72FD" w:rsidRPr="00B1644F" w:rsidTr="002D12AC">
        <w:tc>
          <w:tcPr>
            <w:tcW w:w="5495" w:type="dxa"/>
            <w:tcBorders>
              <w:top w:val="single" w:sz="4" w:space="0" w:color="auto"/>
              <w:left w:val="single" w:sz="4" w:space="0" w:color="auto"/>
              <w:bottom w:val="single" w:sz="4" w:space="0" w:color="auto"/>
              <w:right w:val="single" w:sz="4" w:space="0" w:color="auto"/>
            </w:tcBorders>
            <w:vAlign w:val="center"/>
          </w:tcPr>
          <w:p w:rsidR="000C72FD" w:rsidRPr="000C72FD" w:rsidRDefault="000C72FD" w:rsidP="002D12AC">
            <w:pPr>
              <w:ind w:left="601"/>
              <w:rPr>
                <w:rFonts w:ascii="Times New Roman" w:hAnsi="Times New Roman" w:cs="Times New Roman"/>
                <w:color w:val="000000"/>
                <w:sz w:val="24"/>
                <w:szCs w:val="24"/>
              </w:rPr>
            </w:pPr>
            <w:r w:rsidRPr="000C72FD">
              <w:rPr>
                <w:rFonts w:ascii="Times New Roman" w:hAnsi="Times New Roman" w:cs="Times New Roman"/>
                <w:color w:val="000000"/>
                <w:sz w:val="24"/>
                <w:szCs w:val="24"/>
              </w:rPr>
              <w:t>Ozonas</w:t>
            </w:r>
          </w:p>
        </w:tc>
        <w:tc>
          <w:tcPr>
            <w:tcW w:w="2302" w:type="dxa"/>
            <w:tcBorders>
              <w:top w:val="single" w:sz="4" w:space="0" w:color="auto"/>
              <w:left w:val="single" w:sz="4" w:space="0" w:color="auto"/>
              <w:bottom w:val="single" w:sz="4" w:space="0" w:color="auto"/>
              <w:right w:val="single" w:sz="4" w:space="0" w:color="auto"/>
            </w:tcBorders>
            <w:vAlign w:val="center"/>
          </w:tcPr>
          <w:p w:rsidR="000C72FD" w:rsidRPr="000C72FD" w:rsidRDefault="000C72FD" w:rsidP="002D12AC">
            <w:pPr>
              <w:ind w:right="743"/>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lang w:val="en-US"/>
              </w:rPr>
              <w:t>1609</w:t>
            </w:r>
          </w:p>
        </w:tc>
        <w:tc>
          <w:tcPr>
            <w:tcW w:w="6222" w:type="dxa"/>
            <w:tcBorders>
              <w:top w:val="single" w:sz="4" w:space="0" w:color="auto"/>
              <w:left w:val="single" w:sz="4" w:space="0" w:color="auto"/>
              <w:bottom w:val="single" w:sz="4" w:space="0" w:color="auto"/>
              <w:right w:val="single" w:sz="4" w:space="0" w:color="auto"/>
            </w:tcBorders>
            <w:vAlign w:val="center"/>
          </w:tcPr>
          <w:p w:rsidR="000C72FD" w:rsidRPr="000C72FD" w:rsidRDefault="000C72FD" w:rsidP="002D12AC">
            <w:pPr>
              <w:tabs>
                <w:tab w:val="left" w:pos="3435"/>
                <w:tab w:val="left" w:pos="4002"/>
              </w:tabs>
              <w:ind w:right="2571"/>
              <w:jc w:val="right"/>
              <w:rPr>
                <w:rFonts w:ascii="Times New Roman" w:hAnsi="Times New Roman" w:cs="Times New Roman"/>
                <w:color w:val="000000"/>
                <w:sz w:val="24"/>
                <w:szCs w:val="24"/>
              </w:rPr>
            </w:pPr>
            <w:r w:rsidRPr="000C72FD">
              <w:rPr>
                <w:rFonts w:ascii="Times New Roman" w:hAnsi="Times New Roman" w:cs="Times New Roman"/>
                <w:color w:val="000000"/>
                <w:sz w:val="24"/>
                <w:szCs w:val="24"/>
              </w:rPr>
              <w:t>0,0174</w:t>
            </w:r>
          </w:p>
        </w:tc>
      </w:tr>
      <w:tr w:rsidR="000C72FD" w:rsidRPr="00E15606" w:rsidTr="002D12AC">
        <w:tc>
          <w:tcPr>
            <w:tcW w:w="5495" w:type="dxa"/>
            <w:tcBorders>
              <w:top w:val="single" w:sz="4" w:space="0" w:color="auto"/>
              <w:left w:val="single" w:sz="4" w:space="0" w:color="auto"/>
              <w:bottom w:val="single" w:sz="4" w:space="0" w:color="auto"/>
              <w:right w:val="single" w:sz="4" w:space="0" w:color="auto"/>
            </w:tcBorders>
            <w:vAlign w:val="center"/>
          </w:tcPr>
          <w:p w:rsidR="000C72FD" w:rsidRPr="000C72FD" w:rsidRDefault="000C72FD" w:rsidP="002D12AC">
            <w:pPr>
              <w:ind w:left="601"/>
              <w:rPr>
                <w:rFonts w:ascii="Times New Roman" w:hAnsi="Times New Roman" w:cs="Times New Roman"/>
                <w:color w:val="000000"/>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tcPr>
          <w:p w:rsidR="000C72FD" w:rsidRPr="000C72FD" w:rsidRDefault="000C72FD" w:rsidP="002D12AC">
            <w:pPr>
              <w:ind w:right="743"/>
              <w:jc w:val="right"/>
              <w:rPr>
                <w:rFonts w:ascii="Times New Roman" w:hAnsi="Times New Roman" w:cs="Times New Roman"/>
                <w:color w:val="000000"/>
                <w:sz w:val="24"/>
                <w:szCs w:val="24"/>
              </w:rPr>
            </w:pPr>
          </w:p>
        </w:tc>
        <w:tc>
          <w:tcPr>
            <w:tcW w:w="6222" w:type="dxa"/>
            <w:tcBorders>
              <w:top w:val="single" w:sz="4" w:space="0" w:color="auto"/>
              <w:left w:val="single" w:sz="4" w:space="0" w:color="auto"/>
              <w:bottom w:val="single" w:sz="4" w:space="0" w:color="auto"/>
              <w:right w:val="single" w:sz="4" w:space="0" w:color="auto"/>
            </w:tcBorders>
            <w:vAlign w:val="center"/>
          </w:tcPr>
          <w:p w:rsidR="000C72FD" w:rsidRPr="000C72FD" w:rsidRDefault="000C72FD" w:rsidP="002D12AC">
            <w:pPr>
              <w:tabs>
                <w:tab w:val="left" w:pos="3435"/>
              </w:tabs>
              <w:ind w:right="2571"/>
              <w:jc w:val="right"/>
              <w:rPr>
                <w:rFonts w:ascii="Times New Roman" w:hAnsi="Times New Roman" w:cs="Times New Roman"/>
                <w:color w:val="000000"/>
                <w:sz w:val="24"/>
                <w:szCs w:val="24"/>
              </w:rPr>
            </w:pPr>
          </w:p>
        </w:tc>
      </w:tr>
      <w:tr w:rsidR="000C72FD" w:rsidRPr="00E15606" w:rsidTr="002D12AC">
        <w:tc>
          <w:tcPr>
            <w:tcW w:w="5495" w:type="dxa"/>
            <w:tcBorders>
              <w:top w:val="single" w:sz="4" w:space="0" w:color="auto"/>
              <w:left w:val="nil"/>
              <w:bottom w:val="nil"/>
              <w:right w:val="single" w:sz="4" w:space="0" w:color="auto"/>
            </w:tcBorders>
          </w:tcPr>
          <w:p w:rsidR="000C72FD" w:rsidRPr="000C72FD" w:rsidRDefault="000C72FD" w:rsidP="002D12AC">
            <w:pPr>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rsidR="000C72FD" w:rsidRPr="000C72FD" w:rsidRDefault="000C72FD" w:rsidP="002D12AC">
            <w:pPr>
              <w:jc w:val="right"/>
              <w:rPr>
                <w:rFonts w:ascii="Times New Roman" w:hAnsi="Times New Roman" w:cs="Times New Roman"/>
                <w:b/>
                <w:sz w:val="24"/>
                <w:szCs w:val="24"/>
              </w:rPr>
            </w:pPr>
            <w:r w:rsidRPr="000C72FD">
              <w:rPr>
                <w:rFonts w:ascii="Times New Roman" w:hAnsi="Times New Roman" w:cs="Times New Roman"/>
                <w:b/>
                <w:sz w:val="24"/>
                <w:szCs w:val="24"/>
              </w:rPr>
              <w:t>Iš viso:</w:t>
            </w:r>
          </w:p>
        </w:tc>
        <w:tc>
          <w:tcPr>
            <w:tcW w:w="6222" w:type="dxa"/>
            <w:tcBorders>
              <w:top w:val="single" w:sz="4" w:space="0" w:color="auto"/>
              <w:left w:val="single" w:sz="4" w:space="0" w:color="auto"/>
              <w:bottom w:val="single" w:sz="4" w:space="0" w:color="auto"/>
              <w:right w:val="single" w:sz="4" w:space="0" w:color="auto"/>
            </w:tcBorders>
          </w:tcPr>
          <w:p w:rsidR="000C72FD" w:rsidRPr="000C72FD" w:rsidRDefault="000C72FD" w:rsidP="002D12AC">
            <w:pPr>
              <w:tabs>
                <w:tab w:val="left" w:pos="3435"/>
              </w:tabs>
              <w:ind w:right="2571"/>
              <w:jc w:val="right"/>
              <w:rPr>
                <w:rFonts w:ascii="Times New Roman" w:hAnsi="Times New Roman" w:cs="Times New Roman"/>
                <w:b/>
                <w:sz w:val="24"/>
                <w:szCs w:val="24"/>
              </w:rPr>
            </w:pPr>
            <w:r w:rsidRPr="000C72FD">
              <w:rPr>
                <w:rFonts w:ascii="Times New Roman" w:hAnsi="Times New Roman" w:cs="Times New Roman"/>
                <w:b/>
                <w:sz w:val="24"/>
                <w:szCs w:val="24"/>
              </w:rPr>
              <w:t>49,053</w:t>
            </w:r>
          </w:p>
        </w:tc>
      </w:tr>
    </w:tbl>
    <w:p w:rsidR="00713317" w:rsidRPr="00C15448" w:rsidRDefault="00713317" w:rsidP="000C72FD">
      <w:pPr>
        <w:jc w:val="both"/>
        <w:rPr>
          <w:rFonts w:ascii="Times New Roman" w:eastAsia="Times New Roman" w:hAnsi="Times New Roman" w:cs="Times New Roman"/>
          <w:sz w:val="24"/>
          <w:szCs w:val="24"/>
          <w:lang w:eastAsia="lt-LT"/>
        </w:rPr>
      </w:pPr>
    </w:p>
    <w:p w:rsidR="00E75276" w:rsidRPr="00C15448" w:rsidRDefault="00E922A1" w:rsidP="00D8053D">
      <w:pPr>
        <w:ind w:left="709" w:hanging="142"/>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r w:rsidR="008144DA" w:rsidRPr="00C15448">
        <w:rPr>
          <w:rFonts w:ascii="Times New Roman" w:eastAsia="Times New Roman" w:hAnsi="Times New Roman" w:cs="Times New Roman"/>
          <w:b/>
          <w:sz w:val="24"/>
          <w:szCs w:val="24"/>
          <w:lang w:eastAsia="lt-LT"/>
        </w:rPr>
        <w:t xml:space="preserve"> lentelė Leidžiam</w:t>
      </w:r>
      <w:r w:rsidR="007A45F9" w:rsidRPr="00C15448">
        <w:rPr>
          <w:rFonts w:ascii="Times New Roman" w:eastAsia="Times New Roman" w:hAnsi="Times New Roman" w:cs="Times New Roman"/>
          <w:b/>
          <w:sz w:val="24"/>
          <w:szCs w:val="24"/>
          <w:lang w:eastAsia="lt-LT"/>
        </w:rPr>
        <w:t xml:space="preserve">a tarša </w:t>
      </w:r>
      <w:r w:rsidR="00215D92" w:rsidRPr="00C15448">
        <w:rPr>
          <w:rFonts w:ascii="Times New Roman" w:eastAsia="Times New Roman" w:hAnsi="Times New Roman" w:cs="Times New Roman"/>
          <w:b/>
          <w:sz w:val="24"/>
          <w:szCs w:val="24"/>
          <w:lang w:eastAsia="lt-LT"/>
        </w:rPr>
        <w:t>į aplinkos orą</w:t>
      </w: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7"/>
        <w:gridCol w:w="2963"/>
        <w:gridCol w:w="993"/>
        <w:gridCol w:w="1842"/>
        <w:gridCol w:w="1843"/>
        <w:gridCol w:w="1418"/>
      </w:tblGrid>
      <w:tr w:rsidR="00E922A1" w:rsidRPr="00BF5039" w:rsidTr="002D12AC">
        <w:trPr>
          <w:trHeight w:val="470"/>
          <w:tblHeader/>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0"/>
              <w:jc w:val="center"/>
              <w:rPr>
                <w:rFonts w:ascii="Times New Roman" w:hAnsi="Times New Roman" w:cs="Times New Roman"/>
                <w:bCs/>
                <w:sz w:val="24"/>
                <w:szCs w:val="24"/>
              </w:rPr>
            </w:pPr>
            <w:r w:rsidRPr="00E922A1">
              <w:rPr>
                <w:rFonts w:ascii="Times New Roman" w:hAnsi="Times New Roman" w:cs="Times New Roman"/>
                <w:sz w:val="24"/>
                <w:szCs w:val="24"/>
              </w:rPr>
              <w:t xml:space="preserve">Cecho ar kt. pavadinimas </w:t>
            </w:r>
            <w:r w:rsidRPr="00E922A1">
              <w:rPr>
                <w:rFonts w:ascii="Times New Roman" w:hAnsi="Times New Roman" w:cs="Times New Roman"/>
                <w:sz w:val="24"/>
                <w:szCs w:val="24"/>
              </w:rPr>
              <w:br/>
              <w:t>arba Nr.</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sz w:val="24"/>
                <w:szCs w:val="24"/>
              </w:rPr>
              <w:t>Taršos šaltiniai</w:t>
            </w:r>
          </w:p>
        </w:tc>
        <w:tc>
          <w:tcPr>
            <w:tcW w:w="39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sz w:val="24"/>
                <w:szCs w:val="24"/>
              </w:rPr>
              <w:t>Teršalai</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C235A2" w:rsidP="002D12AC">
            <w:pPr>
              <w:ind w:hanging="108"/>
              <w:jc w:val="center"/>
              <w:rPr>
                <w:rFonts w:ascii="Times New Roman" w:hAnsi="Times New Roman" w:cs="Times New Roman"/>
                <w:bCs/>
                <w:sz w:val="24"/>
                <w:szCs w:val="24"/>
              </w:rPr>
            </w:pPr>
            <w:r>
              <w:rPr>
                <w:rFonts w:ascii="Times New Roman" w:hAnsi="Times New Roman" w:cs="Times New Roman"/>
                <w:sz w:val="24"/>
                <w:szCs w:val="24"/>
              </w:rPr>
              <w:t>Leidžiama</w:t>
            </w:r>
            <w:r w:rsidR="00E922A1" w:rsidRPr="00E922A1">
              <w:rPr>
                <w:rFonts w:ascii="Times New Roman" w:hAnsi="Times New Roman" w:cs="Times New Roman"/>
                <w:sz w:val="24"/>
                <w:szCs w:val="24"/>
              </w:rPr>
              <w:t xml:space="preserve"> tarša</w:t>
            </w:r>
            <w:r w:rsidR="00817C25">
              <w:rPr>
                <w:rFonts w:ascii="Times New Roman" w:hAnsi="Times New Roman" w:cs="Times New Roman"/>
                <w:sz w:val="24"/>
                <w:szCs w:val="24"/>
              </w:rPr>
              <w:t xml:space="preserve"> iki 2018-12-31</w:t>
            </w:r>
          </w:p>
        </w:tc>
      </w:tr>
      <w:tr w:rsidR="00E922A1" w:rsidRPr="00BF5039" w:rsidTr="002D12AC">
        <w:trPr>
          <w:tblHeader/>
        </w:trPr>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567"/>
              <w:jc w:val="center"/>
              <w:rPr>
                <w:rFonts w:ascii="Times New Roman" w:hAnsi="Times New Roman" w:cs="Times New Roman"/>
                <w:sz w:val="24"/>
                <w:szCs w:val="24"/>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r w:rsidRPr="00E922A1">
              <w:rPr>
                <w:rFonts w:ascii="Times New Roman" w:hAnsi="Times New Roman" w:cs="Times New Roman"/>
                <w:sz w:val="24"/>
                <w:szCs w:val="24"/>
              </w:rPr>
              <w:t>Nr.</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r w:rsidRPr="00E922A1">
              <w:rPr>
                <w:rFonts w:ascii="Times New Roman" w:hAnsi="Times New Roman" w:cs="Times New Roman"/>
                <w:sz w:val="24"/>
                <w:szCs w:val="24"/>
              </w:rPr>
              <w:t>pavadinimas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r w:rsidRPr="00E922A1">
              <w:rPr>
                <w:rFonts w:ascii="Times New Roman" w:hAnsi="Times New Roman" w:cs="Times New Roman"/>
                <w:sz w:val="24"/>
                <w:szCs w:val="24"/>
              </w:rPr>
              <w:t>kodas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hanging="108"/>
              <w:jc w:val="center"/>
              <w:rPr>
                <w:rFonts w:ascii="Times New Roman" w:hAnsi="Times New Roman" w:cs="Times New Roman"/>
                <w:sz w:val="24"/>
                <w:szCs w:val="24"/>
              </w:rPr>
            </w:pPr>
            <w:r w:rsidRPr="00E922A1">
              <w:rPr>
                <w:rFonts w:ascii="Times New Roman" w:hAnsi="Times New Roman" w:cs="Times New Roman"/>
                <w:sz w:val="24"/>
                <w:szCs w:val="24"/>
              </w:rPr>
              <w:t>vienkartinis dydis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hanging="108"/>
              <w:jc w:val="center"/>
              <w:rPr>
                <w:rFonts w:ascii="Times New Roman" w:hAnsi="Times New Roman" w:cs="Times New Roman"/>
                <w:sz w:val="24"/>
                <w:szCs w:val="24"/>
              </w:rPr>
            </w:pPr>
            <w:r w:rsidRPr="00E922A1">
              <w:rPr>
                <w:rFonts w:ascii="Times New Roman" w:hAnsi="Times New Roman" w:cs="Times New Roman"/>
                <w:sz w:val="24"/>
                <w:szCs w:val="24"/>
              </w:rPr>
              <w:t>metinė,</w:t>
            </w:r>
          </w:p>
          <w:p w:rsidR="00E922A1" w:rsidRPr="00E922A1" w:rsidRDefault="00E922A1" w:rsidP="002D12AC">
            <w:pPr>
              <w:ind w:hanging="108"/>
              <w:jc w:val="center"/>
              <w:rPr>
                <w:rFonts w:ascii="Times New Roman" w:hAnsi="Times New Roman" w:cs="Times New Roman"/>
                <w:sz w:val="24"/>
                <w:szCs w:val="24"/>
              </w:rPr>
            </w:pPr>
            <w:r w:rsidRPr="00E922A1">
              <w:rPr>
                <w:rFonts w:ascii="Times New Roman" w:hAnsi="Times New Roman" w:cs="Times New Roman"/>
                <w:sz w:val="24"/>
                <w:szCs w:val="24"/>
              </w:rPr>
              <w:t>t/m.</w:t>
            </w:r>
          </w:p>
        </w:tc>
      </w:tr>
      <w:tr w:rsidR="00E922A1" w:rsidRPr="00BF5039" w:rsidTr="002D12AC">
        <w:trPr>
          <w:tblHeader/>
        </w:trPr>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567"/>
              <w:jc w:val="center"/>
              <w:rPr>
                <w:rFonts w:ascii="Times New Roman" w:hAnsi="Times New Roman" w:cs="Times New Roman"/>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p>
        </w:tc>
        <w:tc>
          <w:tcPr>
            <w:tcW w:w="296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r w:rsidRPr="00E922A1">
              <w:rPr>
                <w:rFonts w:ascii="Times New Roman" w:hAnsi="Times New Roman" w:cs="Times New Roman"/>
                <w:sz w:val="24"/>
                <w:szCs w:val="24"/>
              </w:rPr>
              <w:t>vnt.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sz w:val="24"/>
                <w:szCs w:val="24"/>
              </w:rPr>
            </w:pPr>
            <w:r w:rsidRPr="00E922A1">
              <w:rPr>
                <w:rFonts w:ascii="Times New Roman" w:hAnsi="Times New Roman" w:cs="Times New Roman"/>
                <w:sz w:val="24"/>
                <w:szCs w:val="24"/>
              </w:rPr>
              <w:t>maks.</w:t>
            </w:r>
          </w:p>
        </w:tc>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567"/>
              <w:jc w:val="center"/>
              <w:rPr>
                <w:rFonts w:ascii="Times New Roman" w:hAnsi="Times New Roman" w:cs="Times New Roman"/>
                <w:sz w:val="24"/>
                <w:szCs w:val="24"/>
              </w:rPr>
            </w:pPr>
          </w:p>
        </w:tc>
      </w:tr>
      <w:tr w:rsidR="00E922A1" w:rsidRPr="00BF5039" w:rsidTr="002D12AC">
        <w:trPr>
          <w:tblHeader/>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jc w:val="center"/>
              <w:rPr>
                <w:rFonts w:ascii="Times New Roman" w:hAnsi="Times New Roman" w:cs="Times New Roman"/>
                <w:i/>
                <w:sz w:val="24"/>
                <w:szCs w:val="24"/>
              </w:rPr>
            </w:pPr>
            <w:r w:rsidRPr="00E922A1">
              <w:rPr>
                <w:rFonts w:ascii="Times New Roman" w:hAnsi="Times New Roman" w:cs="Times New Roman"/>
                <w:i/>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i/>
                <w:sz w:val="24"/>
                <w:szCs w:val="24"/>
              </w:rPr>
            </w:pPr>
            <w:r w:rsidRPr="00E922A1">
              <w:rPr>
                <w:rFonts w:ascii="Times New Roman" w:hAnsi="Times New Roman" w:cs="Times New Roman"/>
                <w:i/>
                <w:sz w:val="24"/>
                <w:szCs w:val="24"/>
              </w:rPr>
              <w:t>2</w:t>
            </w:r>
          </w:p>
        </w:tc>
        <w:tc>
          <w:tcPr>
            <w:tcW w:w="2963"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i/>
                <w:sz w:val="24"/>
                <w:szCs w:val="24"/>
              </w:rPr>
            </w:pPr>
            <w:r w:rsidRPr="00E922A1">
              <w:rPr>
                <w:rFonts w:ascii="Times New Roman" w:hAnsi="Times New Roman" w:cs="Times New Roman"/>
                <w:i/>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i/>
                <w:sz w:val="24"/>
                <w:szCs w:val="24"/>
              </w:rPr>
            </w:pPr>
            <w:r w:rsidRPr="00E922A1">
              <w:rPr>
                <w:rFonts w:ascii="Times New Roman" w:hAnsi="Times New Roman" w:cs="Times New Roman"/>
                <w:i/>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i/>
                <w:sz w:val="24"/>
                <w:szCs w:val="24"/>
              </w:rPr>
            </w:pPr>
            <w:r w:rsidRPr="00E922A1">
              <w:rPr>
                <w:rFonts w:ascii="Times New Roman" w:hAnsi="Times New Roman" w:cs="Times New Roman"/>
                <w:i/>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ind w:firstLine="23"/>
              <w:jc w:val="center"/>
              <w:rPr>
                <w:rFonts w:ascii="Times New Roman" w:hAnsi="Times New Roman" w:cs="Times New Roman"/>
                <w:i/>
                <w:sz w:val="24"/>
                <w:szCs w:val="24"/>
              </w:rPr>
            </w:pPr>
            <w:r w:rsidRPr="00E922A1">
              <w:rPr>
                <w:rFonts w:ascii="Times New Roman" w:hAnsi="Times New Roman" w:cs="Times New Roman"/>
                <w:i/>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E922A1" w:rsidRPr="00E922A1" w:rsidRDefault="00E922A1" w:rsidP="002D12AC">
            <w:pPr>
              <w:jc w:val="center"/>
              <w:rPr>
                <w:rFonts w:ascii="Times New Roman" w:hAnsi="Times New Roman" w:cs="Times New Roman"/>
                <w:i/>
                <w:sz w:val="24"/>
                <w:szCs w:val="24"/>
              </w:rPr>
            </w:pPr>
            <w:r w:rsidRPr="00E922A1">
              <w:rPr>
                <w:rFonts w:ascii="Times New Roman" w:hAnsi="Times New Roman" w:cs="Times New Roman"/>
                <w:i/>
                <w:sz w:val="24"/>
                <w:szCs w:val="24"/>
              </w:rPr>
              <w:t>7</w:t>
            </w:r>
          </w:p>
        </w:tc>
      </w:tr>
      <w:tr w:rsidR="00E922A1" w:rsidRPr="00A73CE0"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Duj</w:t>
            </w:r>
            <w:r w:rsidRPr="00E922A1">
              <w:rPr>
                <w:rFonts w:ascii="Times New Roman" w:hAnsi="Times New Roman" w:cs="Times New Roman"/>
                <w:sz w:val="24"/>
                <w:szCs w:val="24"/>
              </w:rPr>
              <w:t xml:space="preserve">ų </w:t>
            </w:r>
            <w:r w:rsidRPr="00E922A1">
              <w:rPr>
                <w:rFonts w:ascii="Times New Roman" w:hAnsi="Times New Roman" w:cs="Times New Roman"/>
                <w:sz w:val="24"/>
                <w:szCs w:val="24"/>
                <w:lang w:val="en-US"/>
              </w:rPr>
              <w:t>konverteris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001</w:t>
            </w: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Anglies monoksidas (B)</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5917</w:t>
            </w: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color w:val="000000"/>
                <w:sz w:val="24"/>
                <w:szCs w:val="24"/>
              </w:rPr>
              <w:t>g/s</w:t>
            </w:r>
            <w:r w:rsidR="00C235A2">
              <w:rPr>
                <w:rFonts w:ascii="Times New Roman" w:hAnsi="Times New Roman" w:cs="Times New Roman"/>
                <w:color w:val="000000"/>
                <w:sz w:val="24"/>
                <w:szCs w:val="24"/>
              </w:rPr>
              <w:t xml:space="preserve"> / mg/Nm</w:t>
            </w:r>
            <w:r w:rsidR="00C235A2"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0,</w:t>
            </w:r>
            <w:r w:rsidRPr="00E922A1">
              <w:rPr>
                <w:rFonts w:ascii="Times New Roman" w:hAnsi="Times New Roman" w:cs="Times New Roman"/>
                <w:sz w:val="24"/>
                <w:szCs w:val="24"/>
                <w:lang w:val="en-US"/>
              </w:rPr>
              <w:t>55550</w:t>
            </w:r>
            <w:r w:rsidR="00C235A2">
              <w:rPr>
                <w:rFonts w:ascii="Times New Roman" w:hAnsi="Times New Roman" w:cs="Times New Roman"/>
                <w:sz w:val="24"/>
                <w:szCs w:val="24"/>
                <w:lang w:val="en-US"/>
              </w:rPr>
              <w:t>/31,3</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3,249</w:t>
            </w:r>
          </w:p>
        </w:tc>
      </w:tr>
      <w:tr w:rsidR="00E922A1" w:rsidRPr="00A73CE0"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„RELOX REGENUS 2040/II”</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Azoto oksidai (B)</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5872</w:t>
            </w: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color w:val="000000"/>
                <w:sz w:val="24"/>
                <w:szCs w:val="24"/>
              </w:rPr>
              <w:t>g/s</w:t>
            </w:r>
            <w:r w:rsidR="00C235A2">
              <w:rPr>
                <w:rFonts w:ascii="Times New Roman" w:hAnsi="Times New Roman" w:cs="Times New Roman"/>
                <w:color w:val="000000"/>
                <w:sz w:val="24"/>
                <w:szCs w:val="24"/>
              </w:rPr>
              <w:t xml:space="preserve"> / mg/Nm</w:t>
            </w:r>
            <w:r w:rsidR="00C235A2"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0,</w:t>
            </w:r>
            <w:r w:rsidRPr="00E922A1">
              <w:rPr>
                <w:rFonts w:ascii="Times New Roman" w:hAnsi="Times New Roman" w:cs="Times New Roman"/>
                <w:sz w:val="24"/>
                <w:szCs w:val="24"/>
                <w:lang w:val="en-US"/>
              </w:rPr>
              <w:t>55550</w:t>
            </w:r>
            <w:r w:rsidR="00C235A2">
              <w:rPr>
                <w:rFonts w:ascii="Times New Roman" w:hAnsi="Times New Roman" w:cs="Times New Roman"/>
                <w:sz w:val="24"/>
                <w:szCs w:val="24"/>
                <w:lang w:val="en-US"/>
              </w:rPr>
              <w:t>/34,9</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4,013</w:t>
            </w:r>
          </w:p>
        </w:tc>
      </w:tr>
      <w:tr w:rsidR="00E922A1" w:rsidRPr="00A73CE0"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(Kaminas)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Sieros dioksidas (B)</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5897</w:t>
            </w: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g/s</w:t>
            </w:r>
            <w:r w:rsidR="00C235A2">
              <w:rPr>
                <w:rFonts w:ascii="Times New Roman" w:hAnsi="Times New Roman" w:cs="Times New Roman"/>
                <w:color w:val="000000"/>
                <w:sz w:val="24"/>
                <w:szCs w:val="24"/>
              </w:rPr>
              <w:t xml:space="preserve"> / mg/Nm</w:t>
            </w:r>
            <w:r w:rsidR="00C235A2"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0,03322</w:t>
            </w:r>
            <w:r w:rsidR="00C235A2">
              <w:rPr>
                <w:rFonts w:ascii="Times New Roman" w:hAnsi="Times New Roman" w:cs="Times New Roman"/>
                <w:sz w:val="24"/>
                <w:szCs w:val="24"/>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0,693</w:t>
            </w:r>
          </w:p>
        </w:tc>
      </w:tr>
      <w:tr w:rsidR="00E922A1" w:rsidRPr="00A73CE0" w:rsidTr="002D12AC">
        <w:trPr>
          <w:trHeight w:val="150"/>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LOJ sum.</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308</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g/s</w:t>
            </w:r>
            <w:r w:rsidR="00C235A2">
              <w:rPr>
                <w:rFonts w:ascii="Times New Roman" w:hAnsi="Times New Roman" w:cs="Times New Roman"/>
                <w:color w:val="000000"/>
                <w:sz w:val="24"/>
                <w:szCs w:val="24"/>
              </w:rPr>
              <w:t xml:space="preserve"> / mgC/Nm</w:t>
            </w:r>
            <w:r w:rsidR="00C235A2"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C235A2" w:rsidP="002D12AC">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4,932</w:t>
            </w:r>
          </w:p>
        </w:tc>
      </w:tr>
      <w:tr w:rsidR="00E922A1" w:rsidRPr="00F658D4" w:rsidTr="002D12AC">
        <w:trPr>
          <w:trHeight w:val="144"/>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p>
        </w:tc>
      </w:tr>
      <w:tr w:rsidR="00E922A1" w:rsidRPr="005A73A8"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jc w:val="center"/>
              <w:rPr>
                <w:rFonts w:ascii="Times New Roman" w:hAnsi="Times New Roman" w:cs="Times New Roman"/>
                <w:sz w:val="24"/>
                <w:szCs w:val="24"/>
                <w:lang w:val="pt-BR"/>
              </w:rPr>
            </w:pPr>
            <w:r w:rsidRPr="00E922A1">
              <w:rPr>
                <w:rFonts w:ascii="Times New Roman" w:hAnsi="Times New Roman" w:cs="Times New Roman"/>
                <w:sz w:val="24"/>
                <w:szCs w:val="24"/>
              </w:rPr>
              <w:t>Vandens šildymo katilas K.</w:t>
            </w:r>
            <w:r w:rsidRPr="00E922A1">
              <w:rPr>
                <w:rFonts w:ascii="Times New Roman" w:hAnsi="Times New Roman" w:cs="Times New Roman"/>
                <w:sz w:val="24"/>
                <w:szCs w:val="24"/>
                <w:lang w:val="pt-BR"/>
              </w:rPr>
              <w:t>1</w:t>
            </w:r>
          </w:p>
        </w:tc>
        <w:tc>
          <w:tcPr>
            <w:tcW w:w="1147"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002</w:t>
            </w: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Anglies monoksidas (A)</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177</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mg/Nm</w:t>
            </w:r>
            <w:r w:rsidRPr="00E922A1">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400</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lang w:val="en-US"/>
              </w:rPr>
            </w:pPr>
            <w:r w:rsidRPr="00E922A1">
              <w:rPr>
                <w:rFonts w:ascii="Times New Roman" w:hAnsi="Times New Roman" w:cs="Times New Roman"/>
                <w:color w:val="000000"/>
                <w:sz w:val="24"/>
                <w:szCs w:val="24"/>
                <w:lang w:val="en-US"/>
              </w:rPr>
              <w:t>0,166</w:t>
            </w:r>
          </w:p>
        </w:tc>
      </w:tr>
      <w:tr w:rsidR="00E922A1" w:rsidRPr="005A73A8"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jc w:val="center"/>
              <w:rPr>
                <w:rFonts w:ascii="Times New Roman" w:hAnsi="Times New Roman" w:cs="Times New Roman"/>
                <w:sz w:val="24"/>
                <w:szCs w:val="24"/>
              </w:rPr>
            </w:pPr>
            <w:r w:rsidRPr="00E922A1">
              <w:rPr>
                <w:rFonts w:ascii="Times New Roman" w:hAnsi="Times New Roman" w:cs="Times New Roman"/>
                <w:sz w:val="24"/>
                <w:szCs w:val="24"/>
              </w:rPr>
              <w:t>„De Dietrich“ (</w:t>
            </w:r>
            <w:r w:rsidRPr="00E922A1">
              <w:rPr>
                <w:rFonts w:ascii="Times New Roman" w:hAnsi="Times New Roman" w:cs="Times New Roman"/>
                <w:sz w:val="24"/>
                <w:szCs w:val="24"/>
                <w:lang w:val="pt-BR"/>
              </w:rPr>
              <w:t>1,1</w:t>
            </w:r>
            <w:r w:rsidRPr="00E922A1">
              <w:rPr>
                <w:rFonts w:ascii="Times New Roman" w:hAnsi="Times New Roman" w:cs="Times New Roman"/>
                <w:sz w:val="24"/>
                <w:szCs w:val="24"/>
              </w:rPr>
              <w:t xml:space="preserve"> MW)</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Azoto oksidai (A)</w:t>
            </w:r>
          </w:p>
        </w:tc>
        <w:tc>
          <w:tcPr>
            <w:tcW w:w="99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250</w:t>
            </w: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color w:val="000000"/>
                <w:sz w:val="24"/>
                <w:szCs w:val="24"/>
              </w:rPr>
              <w:t>mg/Nm</w:t>
            </w:r>
            <w:r w:rsidRPr="00E922A1">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350</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bCs/>
                <w:sz w:val="24"/>
                <w:szCs w:val="24"/>
              </w:rPr>
              <w:t>0,221</w:t>
            </w:r>
          </w:p>
        </w:tc>
      </w:tr>
      <w:tr w:rsidR="00E922A1" w:rsidRPr="005A73A8"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jc w:val="center"/>
              <w:rPr>
                <w:rFonts w:ascii="Times New Roman" w:hAnsi="Times New Roman" w:cs="Times New Roman"/>
                <w:sz w:val="24"/>
                <w:szCs w:val="24"/>
                <w:lang w:val="pt-BR"/>
              </w:rPr>
            </w:pPr>
            <w:r w:rsidRPr="00E922A1">
              <w:rPr>
                <w:rFonts w:ascii="Times New Roman" w:hAnsi="Times New Roman" w:cs="Times New Roman"/>
                <w:sz w:val="24"/>
                <w:szCs w:val="24"/>
              </w:rPr>
              <w:t>Vandens šildymo katilas K.</w:t>
            </w:r>
            <w:r w:rsidRPr="00E922A1">
              <w:rPr>
                <w:rFonts w:ascii="Times New Roman" w:hAnsi="Times New Roman" w:cs="Times New Roman"/>
                <w:sz w:val="24"/>
                <w:szCs w:val="24"/>
                <w:lang w:val="pt-BR"/>
              </w:rPr>
              <w:t>2</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Sieros dioksidas (A)</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1753</w:t>
            </w: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color w:val="000000"/>
                <w:sz w:val="24"/>
                <w:szCs w:val="24"/>
              </w:rPr>
              <w:t>mg/Nm</w:t>
            </w:r>
            <w:r w:rsidRPr="00E922A1">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bCs/>
                <w:sz w:val="24"/>
                <w:szCs w:val="24"/>
              </w:rPr>
              <w:t>-</w:t>
            </w:r>
          </w:p>
        </w:tc>
      </w:tr>
      <w:tr w:rsidR="00E922A1" w:rsidRPr="005A73A8"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jc w:val="center"/>
              <w:rPr>
                <w:rFonts w:ascii="Times New Roman" w:hAnsi="Times New Roman" w:cs="Times New Roman"/>
                <w:sz w:val="24"/>
                <w:szCs w:val="24"/>
              </w:rPr>
            </w:pPr>
            <w:r w:rsidRPr="00E922A1">
              <w:rPr>
                <w:rFonts w:ascii="Times New Roman" w:hAnsi="Times New Roman" w:cs="Times New Roman"/>
                <w:sz w:val="24"/>
                <w:szCs w:val="24"/>
              </w:rPr>
              <w:t>„VK-2.1“ (</w:t>
            </w:r>
            <w:r w:rsidRPr="00E922A1">
              <w:rPr>
                <w:rFonts w:ascii="Times New Roman" w:hAnsi="Times New Roman" w:cs="Times New Roman"/>
                <w:sz w:val="24"/>
                <w:szCs w:val="24"/>
                <w:lang w:val="pt-BR"/>
              </w:rPr>
              <w:t>1,1</w:t>
            </w:r>
            <w:r w:rsidRPr="00E922A1">
              <w:rPr>
                <w:rFonts w:ascii="Times New Roman" w:hAnsi="Times New Roman" w:cs="Times New Roman"/>
                <w:sz w:val="24"/>
                <w:szCs w:val="24"/>
              </w:rPr>
              <w:t xml:space="preserve"> MW)</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Kietosios dalelės (A)</w:t>
            </w:r>
          </w:p>
        </w:tc>
        <w:tc>
          <w:tcPr>
            <w:tcW w:w="99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6493</w:t>
            </w: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color w:val="000000"/>
                <w:sz w:val="24"/>
                <w:szCs w:val="24"/>
              </w:rPr>
              <w:t>mg/Nm</w:t>
            </w:r>
            <w:r w:rsidRPr="00E922A1">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bCs/>
                <w:sz w:val="24"/>
                <w:szCs w:val="24"/>
              </w:rPr>
              <w:t>-</w:t>
            </w:r>
          </w:p>
        </w:tc>
      </w:tr>
      <w:tr w:rsidR="00E922A1" w:rsidRPr="00B90DE8"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lang w:val="pt-BR"/>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4E030A"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Korona. Laminavimo įrenginys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003</w:t>
            </w: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Ozonas</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g/s</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0,00008</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bCs/>
                <w:sz w:val="24"/>
                <w:szCs w:val="24"/>
              </w:rPr>
              <w:t>0,0008</w:t>
            </w:r>
          </w:p>
        </w:tc>
      </w:tr>
      <w:tr w:rsidR="00E922A1" w:rsidRPr="004E030A" w:rsidTr="002D12AC">
        <w:tc>
          <w:tcPr>
            <w:tcW w:w="382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„Nordmeccanica SuperSimplex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4E030A" w:rsidTr="002D12AC">
        <w:tc>
          <w:tcPr>
            <w:tcW w:w="382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SL1300“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F658D4"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4E030A"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Laminavimo įrenginys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004</w:t>
            </w: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C235A2" w:rsidP="002D12AC">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C235A2" w:rsidP="002D12AC">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C235A2" w:rsidP="002D12AC">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DE06FB" w:rsidP="002D12AC">
            <w:pPr>
              <w:jc w:val="center"/>
              <w:rPr>
                <w:rFonts w:ascii="Times New Roman" w:hAnsi="Times New Roman" w:cs="Times New Roman"/>
                <w:sz w:val="24"/>
                <w:szCs w:val="24"/>
              </w:rPr>
            </w:pPr>
            <w:r>
              <w:rPr>
                <w:rFonts w:ascii="Times New Roman" w:hAnsi="Times New Roman" w:cs="Times New Roman"/>
                <w:sz w:val="24"/>
                <w:szCs w:val="24"/>
              </w:rPr>
              <w:t>122,459</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DE06FB" w:rsidP="002D12AC">
            <w:pPr>
              <w:jc w:val="center"/>
              <w:rPr>
                <w:rFonts w:ascii="Times New Roman" w:hAnsi="Times New Roman" w:cs="Times New Roman"/>
                <w:sz w:val="24"/>
                <w:szCs w:val="24"/>
              </w:rPr>
            </w:pPr>
            <w:r>
              <w:rPr>
                <w:rFonts w:ascii="Times New Roman" w:hAnsi="Times New Roman" w:cs="Times New Roman"/>
                <w:sz w:val="24"/>
                <w:szCs w:val="24"/>
              </w:rPr>
              <w:t>1,817</w:t>
            </w:r>
          </w:p>
        </w:tc>
      </w:tr>
      <w:tr w:rsidR="00E922A1" w:rsidRPr="004E030A" w:rsidTr="002D12AC">
        <w:tc>
          <w:tcPr>
            <w:tcW w:w="382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„Nordmeccanica SuperSimplex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p>
        </w:tc>
      </w:tr>
      <w:tr w:rsidR="00E922A1" w:rsidRPr="004E030A"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sz w:val="24"/>
                <w:szCs w:val="24"/>
              </w:rPr>
              <w:t>SL1300“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F658D4" w:rsidTr="002D12AC">
        <w:tc>
          <w:tcPr>
            <w:tcW w:w="382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lang w:val="en-US"/>
              </w:rPr>
            </w:pPr>
          </w:p>
        </w:tc>
      </w:tr>
      <w:tr w:rsidR="00E922A1" w:rsidRPr="005D4AEC"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Korona. Spausdinimo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005</w:t>
            </w: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Ozonas</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g/s</w:t>
            </w: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0,00021</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lang w:val="en-US"/>
              </w:rPr>
            </w:pPr>
            <w:r w:rsidRPr="00E922A1">
              <w:rPr>
                <w:rFonts w:ascii="Times New Roman" w:hAnsi="Times New Roman" w:cs="Times New Roman"/>
                <w:bCs/>
                <w:sz w:val="24"/>
                <w:szCs w:val="24"/>
                <w:lang w:val="en-US"/>
              </w:rPr>
              <w:t>0,0027</w:t>
            </w:r>
          </w:p>
        </w:tc>
      </w:tr>
      <w:tr w:rsidR="00E922A1" w:rsidRPr="005D4AEC"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įrenginys</w:t>
            </w:r>
          </w:p>
        </w:tc>
        <w:tc>
          <w:tcPr>
            <w:tcW w:w="1147"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108" w:right="176"/>
              <w:jc w:val="right"/>
              <w:rPr>
                <w:rFonts w:ascii="Times New Roman" w:hAnsi="Times New Roman" w:cs="Times New Roman"/>
                <w:sz w:val="24"/>
                <w:szCs w:val="24"/>
              </w:rPr>
            </w:pPr>
          </w:p>
        </w:tc>
      </w:tr>
      <w:tr w:rsidR="00E922A1" w:rsidRPr="005D4AEC"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sz w:val="24"/>
                <w:szCs w:val="24"/>
              </w:rPr>
              <w:t>„OMET Varyflex VF670“</w:t>
            </w:r>
          </w:p>
        </w:tc>
        <w:tc>
          <w:tcPr>
            <w:tcW w:w="1147"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lang w:val="en-US"/>
              </w:rPr>
            </w:pPr>
          </w:p>
        </w:tc>
      </w:tr>
      <w:tr w:rsidR="00E922A1" w:rsidRPr="00F658D4"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DE06FB" w:rsidRPr="00057F0F" w:rsidTr="002D12AC">
        <w:tc>
          <w:tcPr>
            <w:tcW w:w="3828"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sidRPr="00E922A1">
              <w:rPr>
                <w:rFonts w:ascii="Times New Roman" w:hAnsi="Times New Roman" w:cs="Times New Roman"/>
                <w:sz w:val="24"/>
                <w:szCs w:val="24"/>
              </w:rPr>
              <w:t xml:space="preserve">Klišių ir aniloksų plovimo </w:t>
            </w:r>
          </w:p>
        </w:tc>
        <w:tc>
          <w:tcPr>
            <w:tcW w:w="1147"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sidRPr="00E922A1">
              <w:rPr>
                <w:rFonts w:ascii="Times New Roman" w:hAnsi="Times New Roman" w:cs="Times New Roman"/>
                <w:sz w:val="24"/>
                <w:szCs w:val="24"/>
              </w:rPr>
              <w:t>006</w:t>
            </w:r>
          </w:p>
        </w:tc>
        <w:tc>
          <w:tcPr>
            <w:tcW w:w="2963"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0,517</w:t>
            </w: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įrenginys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Korona.Spausdinimo įrenginys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007</w:t>
            </w: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Ozonas</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g/s</w:t>
            </w: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0,00039</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bCs/>
                <w:sz w:val="24"/>
                <w:szCs w:val="24"/>
              </w:rPr>
              <w:t>0,007</w:t>
            </w: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„Fisher&amp;Krecken Flexpress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16S“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DE06FB" w:rsidRPr="00057F0F" w:rsidTr="002D12AC">
        <w:tc>
          <w:tcPr>
            <w:tcW w:w="3828"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sidRPr="00E922A1">
              <w:rPr>
                <w:rFonts w:ascii="Times New Roman" w:hAnsi="Times New Roman" w:cs="Times New Roman"/>
                <w:sz w:val="24"/>
                <w:szCs w:val="24"/>
              </w:rPr>
              <w:t xml:space="preserve">„OMET Varyflex  VF670“ </w:t>
            </w:r>
          </w:p>
        </w:tc>
        <w:tc>
          <w:tcPr>
            <w:tcW w:w="1147"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sidRPr="00E922A1">
              <w:rPr>
                <w:rFonts w:ascii="Times New Roman" w:hAnsi="Times New Roman" w:cs="Times New Roman"/>
                <w:sz w:val="24"/>
                <w:szCs w:val="24"/>
              </w:rPr>
              <w:t>008</w:t>
            </w:r>
          </w:p>
        </w:tc>
        <w:tc>
          <w:tcPr>
            <w:tcW w:w="2963"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0,144</w:t>
            </w: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DE06FB" w:rsidRPr="00057F0F" w:rsidTr="002D12AC">
        <w:tc>
          <w:tcPr>
            <w:tcW w:w="3828"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sidRPr="00E922A1">
              <w:rPr>
                <w:rFonts w:ascii="Times New Roman" w:hAnsi="Times New Roman" w:cs="Times New Roman"/>
                <w:sz w:val="24"/>
                <w:szCs w:val="24"/>
              </w:rPr>
              <w:t xml:space="preserve">Bendraištraukiamasis </w:t>
            </w:r>
          </w:p>
        </w:tc>
        <w:tc>
          <w:tcPr>
            <w:tcW w:w="1147"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sidRPr="00E922A1">
              <w:rPr>
                <w:rFonts w:ascii="Times New Roman" w:hAnsi="Times New Roman" w:cs="Times New Roman"/>
                <w:sz w:val="24"/>
                <w:szCs w:val="24"/>
              </w:rPr>
              <w:t>009</w:t>
            </w:r>
          </w:p>
        </w:tc>
        <w:tc>
          <w:tcPr>
            <w:tcW w:w="2963"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DE06FB" w:rsidRPr="00E922A1" w:rsidRDefault="00F104FB" w:rsidP="00DE06FB">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DE06FB" w:rsidRPr="00E922A1" w:rsidRDefault="00DE06FB" w:rsidP="00DE06FB">
            <w:pPr>
              <w:jc w:val="center"/>
              <w:rPr>
                <w:rFonts w:ascii="Times New Roman" w:hAnsi="Times New Roman" w:cs="Times New Roman"/>
                <w:sz w:val="24"/>
                <w:szCs w:val="24"/>
              </w:rPr>
            </w:pPr>
            <w:r>
              <w:rPr>
                <w:rFonts w:ascii="Times New Roman" w:hAnsi="Times New Roman" w:cs="Times New Roman"/>
                <w:sz w:val="24"/>
                <w:szCs w:val="24"/>
              </w:rPr>
              <w:t>4,78</w:t>
            </w: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vėdinimas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F104FB" w:rsidRPr="00057F0F" w:rsidTr="002D12AC">
        <w:tc>
          <w:tcPr>
            <w:tcW w:w="3828"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sidRPr="00E922A1">
              <w:rPr>
                <w:rFonts w:ascii="Times New Roman" w:hAnsi="Times New Roman" w:cs="Times New Roman"/>
                <w:sz w:val="24"/>
                <w:szCs w:val="24"/>
              </w:rPr>
              <w:t xml:space="preserve">Bendraištraukiamasis </w:t>
            </w:r>
          </w:p>
        </w:tc>
        <w:tc>
          <w:tcPr>
            <w:tcW w:w="1147"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sidRPr="00E922A1">
              <w:rPr>
                <w:rFonts w:ascii="Times New Roman" w:hAnsi="Times New Roman" w:cs="Times New Roman"/>
                <w:sz w:val="24"/>
                <w:szCs w:val="24"/>
              </w:rPr>
              <w:t>010</w:t>
            </w:r>
          </w:p>
        </w:tc>
        <w:tc>
          <w:tcPr>
            <w:tcW w:w="296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5,998</w:t>
            </w: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vėdinimas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lang w:val="en-US"/>
              </w:rPr>
            </w:pP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lang w:val="en-US"/>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lang w:val="en-US"/>
              </w:rPr>
            </w:pPr>
          </w:p>
        </w:tc>
      </w:tr>
      <w:tr w:rsidR="00F104FB" w:rsidRPr="00057F0F" w:rsidTr="002D12AC">
        <w:tc>
          <w:tcPr>
            <w:tcW w:w="3828"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lang w:val="en-US"/>
              </w:rPr>
            </w:pPr>
            <w:r w:rsidRPr="00E922A1">
              <w:rPr>
                <w:rFonts w:ascii="Times New Roman" w:hAnsi="Times New Roman" w:cs="Times New Roman"/>
                <w:sz w:val="24"/>
                <w:szCs w:val="24"/>
              </w:rPr>
              <w:t xml:space="preserve">Kopijavimo rėmas „DUPONT </w:t>
            </w:r>
          </w:p>
        </w:tc>
        <w:tc>
          <w:tcPr>
            <w:tcW w:w="1147"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sidRPr="00E922A1">
              <w:rPr>
                <w:rFonts w:ascii="Times New Roman" w:hAnsi="Times New Roman" w:cs="Times New Roman"/>
                <w:sz w:val="24"/>
                <w:szCs w:val="24"/>
              </w:rPr>
              <w:t>011</w:t>
            </w:r>
          </w:p>
        </w:tc>
        <w:tc>
          <w:tcPr>
            <w:tcW w:w="296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104,003</w:t>
            </w:r>
          </w:p>
        </w:tc>
        <w:tc>
          <w:tcPr>
            <w:tcW w:w="1418"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0,803</w:t>
            </w:r>
          </w:p>
        </w:tc>
      </w:tr>
      <w:tr w:rsidR="00E922A1" w:rsidRPr="00057F0F"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 xml:space="preserve">Cyrel DigiFlow </w:t>
            </w:r>
            <w:r w:rsidRPr="00E922A1">
              <w:rPr>
                <w:rFonts w:ascii="Times New Roman" w:hAnsi="Times New Roman" w:cs="Times New Roman"/>
                <w:sz w:val="24"/>
                <w:szCs w:val="24"/>
                <w:lang w:val="en-US"/>
              </w:rPr>
              <w:t>2000”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F104FB" w:rsidRPr="00057F0F" w:rsidTr="002D12AC">
        <w:tc>
          <w:tcPr>
            <w:tcW w:w="3828" w:type="dxa"/>
            <w:tcBorders>
              <w:top w:val="single" w:sz="4" w:space="0" w:color="auto"/>
              <w:left w:val="single" w:sz="4" w:space="0" w:color="auto"/>
              <w:bottom w:val="single" w:sz="4" w:space="0" w:color="auto"/>
              <w:right w:val="single" w:sz="4" w:space="0" w:color="auto"/>
            </w:tcBorders>
          </w:tcPr>
          <w:p w:rsidR="00F104FB" w:rsidRPr="00E922A1" w:rsidRDefault="00F104FB" w:rsidP="002D12AC">
            <w:pPr>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F104FB" w:rsidRPr="00E922A1" w:rsidRDefault="00F104FB"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F104FB" w:rsidRPr="00E922A1" w:rsidRDefault="00F104FB"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104FB" w:rsidRPr="00E922A1" w:rsidRDefault="00F104FB"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104FB" w:rsidRPr="00E922A1" w:rsidRDefault="00F104FB"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2D12AC">
            <w:pPr>
              <w:jc w:val="center"/>
              <w:rPr>
                <w:rFonts w:ascii="Times New Roman" w:hAnsi="Times New Roman" w:cs="Times New Roman"/>
                <w:bCs/>
                <w:sz w:val="24"/>
                <w:szCs w:val="24"/>
              </w:rPr>
            </w:pPr>
          </w:p>
        </w:tc>
      </w:tr>
      <w:tr w:rsidR="00F104FB" w:rsidRPr="003A262E" w:rsidTr="002D12AC">
        <w:tc>
          <w:tcPr>
            <w:tcW w:w="3828"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lang w:val="en-US"/>
              </w:rPr>
            </w:pPr>
            <w:r w:rsidRPr="00E922A1">
              <w:rPr>
                <w:rFonts w:ascii="Times New Roman" w:hAnsi="Times New Roman" w:cs="Times New Roman"/>
                <w:sz w:val="24"/>
                <w:szCs w:val="24"/>
              </w:rPr>
              <w:t xml:space="preserve">Klišių fiksavimo, plovimo </w:t>
            </w:r>
          </w:p>
        </w:tc>
        <w:tc>
          <w:tcPr>
            <w:tcW w:w="1147"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012</w:t>
            </w:r>
          </w:p>
        </w:tc>
        <w:tc>
          <w:tcPr>
            <w:tcW w:w="296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151,054</w:t>
            </w:r>
          </w:p>
        </w:tc>
        <w:tc>
          <w:tcPr>
            <w:tcW w:w="1418"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0,76</w:t>
            </w:r>
          </w:p>
        </w:tc>
      </w:tr>
      <w:tr w:rsidR="00E922A1" w:rsidRPr="003A262E"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įrenginys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lang w:val="en-US"/>
              </w:rPr>
            </w:pPr>
          </w:p>
        </w:tc>
      </w:tr>
      <w:tr w:rsidR="00E922A1" w:rsidRPr="003A262E"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„DUPONT Cyrel </w:t>
            </w:r>
            <w:r w:rsidRPr="00E922A1">
              <w:rPr>
                <w:rFonts w:ascii="Times New Roman" w:hAnsi="Times New Roman" w:cs="Times New Roman"/>
                <w:sz w:val="24"/>
                <w:szCs w:val="24"/>
                <w:lang w:val="en-US"/>
              </w:rPr>
              <w:t>2000D”</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3A262E"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F104FB" w:rsidRPr="003A262E" w:rsidTr="002D12AC">
        <w:tc>
          <w:tcPr>
            <w:tcW w:w="3828"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sidRPr="00E922A1">
              <w:rPr>
                <w:rFonts w:ascii="Times New Roman" w:hAnsi="Times New Roman" w:cs="Times New Roman"/>
                <w:sz w:val="24"/>
                <w:szCs w:val="24"/>
              </w:rPr>
              <w:t xml:space="preserve">BYPASS. Spausdinimo </w:t>
            </w:r>
          </w:p>
        </w:tc>
        <w:tc>
          <w:tcPr>
            <w:tcW w:w="1147"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013</w:t>
            </w:r>
          </w:p>
        </w:tc>
        <w:tc>
          <w:tcPr>
            <w:tcW w:w="296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F104FB" w:rsidRPr="00E922A1" w:rsidRDefault="00F104FB" w:rsidP="00F104FB">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F104FB" w:rsidRPr="00E922A1" w:rsidRDefault="00B0611C" w:rsidP="00F104FB">
            <w:pPr>
              <w:jc w:val="center"/>
              <w:rPr>
                <w:rFonts w:ascii="Times New Roman" w:hAnsi="Times New Roman" w:cs="Times New Roman"/>
                <w:sz w:val="24"/>
                <w:szCs w:val="24"/>
              </w:rPr>
            </w:pPr>
            <w:r>
              <w:rPr>
                <w:rFonts w:ascii="Times New Roman" w:hAnsi="Times New Roman" w:cs="Times New Roman"/>
                <w:sz w:val="24"/>
                <w:szCs w:val="24"/>
              </w:rPr>
              <w:t>117,730</w:t>
            </w:r>
          </w:p>
        </w:tc>
        <w:tc>
          <w:tcPr>
            <w:tcW w:w="1418" w:type="dxa"/>
            <w:tcBorders>
              <w:top w:val="single" w:sz="4" w:space="0" w:color="auto"/>
              <w:left w:val="single" w:sz="4" w:space="0" w:color="auto"/>
              <w:bottom w:val="single" w:sz="4" w:space="0" w:color="auto"/>
              <w:right w:val="single" w:sz="4" w:space="0" w:color="auto"/>
            </w:tcBorders>
            <w:vAlign w:val="center"/>
          </w:tcPr>
          <w:p w:rsidR="00F104FB" w:rsidRPr="00E922A1" w:rsidRDefault="00B0611C" w:rsidP="00F104FB">
            <w:pPr>
              <w:jc w:val="center"/>
              <w:rPr>
                <w:rFonts w:ascii="Times New Roman" w:hAnsi="Times New Roman" w:cs="Times New Roman"/>
                <w:sz w:val="24"/>
                <w:szCs w:val="24"/>
              </w:rPr>
            </w:pPr>
            <w:r>
              <w:rPr>
                <w:rFonts w:ascii="Times New Roman" w:hAnsi="Times New Roman" w:cs="Times New Roman"/>
                <w:sz w:val="24"/>
                <w:szCs w:val="24"/>
              </w:rPr>
              <w:t>3,494</w:t>
            </w:r>
          </w:p>
        </w:tc>
      </w:tr>
      <w:tr w:rsidR="00E922A1" w:rsidRPr="003A262E"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įrenginys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3A262E"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FF0000"/>
                <w:sz w:val="24"/>
                <w:szCs w:val="24"/>
              </w:rPr>
            </w:pPr>
            <w:r w:rsidRPr="00E922A1">
              <w:rPr>
                <w:rFonts w:ascii="Times New Roman" w:hAnsi="Times New Roman" w:cs="Times New Roman"/>
                <w:sz w:val="24"/>
                <w:szCs w:val="24"/>
              </w:rPr>
              <w:t>„OMET Varyflex  VF670“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F658D4"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lang w:val="en-US"/>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B0611C" w:rsidRPr="008619B1" w:rsidTr="002D12AC">
        <w:tc>
          <w:tcPr>
            <w:tcW w:w="3828"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sidRPr="00E922A1">
              <w:rPr>
                <w:rFonts w:ascii="Times New Roman" w:hAnsi="Times New Roman" w:cs="Times New Roman"/>
                <w:sz w:val="24"/>
                <w:szCs w:val="24"/>
              </w:rPr>
              <w:t xml:space="preserve">BYPASS. Spausdinimo </w:t>
            </w:r>
          </w:p>
        </w:tc>
        <w:tc>
          <w:tcPr>
            <w:tcW w:w="1147"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014</w:t>
            </w:r>
          </w:p>
        </w:tc>
        <w:tc>
          <w:tcPr>
            <w:tcW w:w="296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113,487</w:t>
            </w:r>
          </w:p>
        </w:tc>
        <w:tc>
          <w:tcPr>
            <w:tcW w:w="1418"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12,656</w:t>
            </w:r>
          </w:p>
        </w:tc>
      </w:tr>
      <w:tr w:rsidR="00E922A1" w:rsidRPr="008619B1"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įrenginys „Bobst 20 SIX“</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lang w:val="en-US"/>
              </w:rPr>
            </w:pPr>
          </w:p>
        </w:tc>
      </w:tr>
      <w:tr w:rsidR="00E922A1" w:rsidRPr="008619B1"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4B63F9"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 xml:space="preserve">Korona. Laminavimo </w:t>
            </w:r>
            <w:r w:rsidRPr="00E922A1">
              <w:rPr>
                <w:rFonts w:ascii="Times New Roman" w:hAnsi="Times New Roman" w:cs="Times New Roman"/>
                <w:sz w:val="24"/>
                <w:szCs w:val="24"/>
              </w:rPr>
              <w:t xml:space="preserve">įrenginys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015</w:t>
            </w: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Ozonas</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g/s</w:t>
            </w:r>
          </w:p>
        </w:tc>
        <w:tc>
          <w:tcPr>
            <w:tcW w:w="184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0,00014</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0,0009</w:t>
            </w:r>
          </w:p>
        </w:tc>
      </w:tr>
      <w:tr w:rsidR="00E922A1" w:rsidRPr="004B63F9"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rPr>
              <w:t>„SuperSimplex Combi 3000“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4B63F9"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B0611C" w:rsidRPr="004B63F9" w:rsidTr="002D12AC">
        <w:trPr>
          <w:trHeight w:val="165"/>
        </w:trPr>
        <w:tc>
          <w:tcPr>
            <w:tcW w:w="3828"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sidRPr="00E922A1">
              <w:rPr>
                <w:rFonts w:ascii="Times New Roman" w:hAnsi="Times New Roman" w:cs="Times New Roman"/>
                <w:sz w:val="24"/>
                <w:szCs w:val="24"/>
                <w:lang w:val="en-US"/>
              </w:rPr>
              <w:t>Laminavimo įrenginys</w:t>
            </w:r>
            <w:r w:rsidRPr="00E922A1">
              <w:rPr>
                <w:rFonts w:ascii="Times New Roman" w:hAnsi="Times New Roman" w:cs="Times New Roman"/>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016</w:t>
            </w:r>
          </w:p>
        </w:tc>
        <w:tc>
          <w:tcPr>
            <w:tcW w:w="296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116,281</w:t>
            </w:r>
          </w:p>
        </w:tc>
        <w:tc>
          <w:tcPr>
            <w:tcW w:w="1418" w:type="dxa"/>
            <w:tcBorders>
              <w:top w:val="single" w:sz="4" w:space="0" w:color="auto"/>
              <w:left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1,145</w:t>
            </w:r>
          </w:p>
        </w:tc>
      </w:tr>
      <w:tr w:rsidR="00E922A1" w:rsidRPr="004B63F9" w:rsidTr="002D12AC">
        <w:trPr>
          <w:trHeight w:val="96"/>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„SuperSimplex Combi 3000“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4B63F9" w:rsidTr="002D12AC">
        <w:trPr>
          <w:trHeight w:val="96"/>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lang w:val="en-US"/>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4B63F9" w:rsidTr="002D12AC">
        <w:trPr>
          <w:trHeight w:val="126"/>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lang w:val="en-US"/>
              </w:rPr>
            </w:pPr>
            <w:r w:rsidRPr="00E922A1">
              <w:rPr>
                <w:rFonts w:ascii="Times New Roman" w:hAnsi="Times New Roman" w:cs="Times New Roman"/>
                <w:sz w:val="24"/>
                <w:szCs w:val="24"/>
                <w:lang w:val="en-US"/>
              </w:rPr>
              <w:t xml:space="preserve">Korona. </w:t>
            </w:r>
            <w:r w:rsidRPr="00E922A1">
              <w:rPr>
                <w:rFonts w:ascii="Times New Roman" w:hAnsi="Times New Roman" w:cs="Times New Roman"/>
                <w:sz w:val="24"/>
                <w:szCs w:val="24"/>
              </w:rPr>
              <w:t>Spausdinimo</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017</w:t>
            </w: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Ozonas</w:t>
            </w: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g/s</w:t>
            </w: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0,00033</w:t>
            </w:r>
          </w:p>
        </w:tc>
        <w:tc>
          <w:tcPr>
            <w:tcW w:w="1418" w:type="dxa"/>
            <w:tcBorders>
              <w:top w:val="single" w:sz="4" w:space="0" w:color="auto"/>
              <w:left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r w:rsidRPr="00E922A1">
              <w:rPr>
                <w:rFonts w:ascii="Times New Roman" w:hAnsi="Times New Roman" w:cs="Times New Roman"/>
                <w:bCs/>
                <w:sz w:val="24"/>
                <w:szCs w:val="24"/>
              </w:rPr>
              <w:t>0,006</w:t>
            </w:r>
          </w:p>
        </w:tc>
      </w:tr>
      <w:tr w:rsidR="00E922A1" w:rsidRPr="004B63F9" w:rsidTr="002D12AC">
        <w:trPr>
          <w:trHeight w:val="111"/>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įrenginys „Bobst 20 SIX“</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4B63F9" w:rsidTr="002D12AC">
        <w:trPr>
          <w:trHeight w:val="135"/>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lang w:val="en-US"/>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left="215"/>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B0611C" w:rsidRPr="00415DA7" w:rsidTr="002D12AC">
        <w:trPr>
          <w:trHeight w:val="120"/>
        </w:trPr>
        <w:tc>
          <w:tcPr>
            <w:tcW w:w="3828"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sidRPr="00E922A1">
              <w:rPr>
                <w:rFonts w:ascii="Times New Roman" w:hAnsi="Times New Roman" w:cs="Times New Roman"/>
                <w:sz w:val="24"/>
                <w:szCs w:val="24"/>
                <w:lang w:val="en-US"/>
              </w:rPr>
              <w:t>BYPASS</w:t>
            </w:r>
            <w:r w:rsidRPr="00E922A1">
              <w:rPr>
                <w:rFonts w:ascii="Times New Roman" w:hAnsi="Times New Roman" w:cs="Times New Roman"/>
                <w:sz w:val="24"/>
                <w:szCs w:val="24"/>
              </w:rPr>
              <w:t xml:space="preserve">. Spausdinimo </w:t>
            </w:r>
          </w:p>
        </w:tc>
        <w:tc>
          <w:tcPr>
            <w:tcW w:w="1147"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018</w:t>
            </w:r>
          </w:p>
        </w:tc>
        <w:tc>
          <w:tcPr>
            <w:tcW w:w="296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2,578</w:t>
            </w:r>
          </w:p>
        </w:tc>
      </w:tr>
      <w:tr w:rsidR="00E922A1" w:rsidRPr="00415DA7"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 xml:space="preserve">įrenginys „Fisher&amp;Krecken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415DA7" w:rsidTr="002D12AC">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Flexpress 16S“</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bCs/>
                <w:sz w:val="24"/>
                <w:szCs w:val="24"/>
              </w:rPr>
            </w:pPr>
          </w:p>
        </w:tc>
      </w:tr>
      <w:tr w:rsidR="00E922A1" w:rsidRPr="00415DA7" w:rsidTr="002D12AC">
        <w:trPr>
          <w:trHeight w:val="150"/>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ind w:left="277"/>
              <w:rPr>
                <w:rFonts w:ascii="Times New Roman" w:hAnsi="Times New Roman" w:cs="Times New Roman"/>
                <w:sz w:val="24"/>
                <w:szCs w:val="24"/>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B0611C" w:rsidRPr="00415DA7" w:rsidTr="002D12AC">
        <w:trPr>
          <w:trHeight w:val="150"/>
        </w:trPr>
        <w:tc>
          <w:tcPr>
            <w:tcW w:w="3828"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sidRPr="00E922A1">
              <w:rPr>
                <w:rFonts w:ascii="Times New Roman" w:hAnsi="Times New Roman" w:cs="Times New Roman"/>
                <w:sz w:val="24"/>
                <w:szCs w:val="24"/>
                <w:lang w:val="en-US"/>
              </w:rPr>
              <w:t xml:space="preserve">BYPASS. Laminavimo </w:t>
            </w:r>
          </w:p>
        </w:tc>
        <w:tc>
          <w:tcPr>
            <w:tcW w:w="1147"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color w:val="000000"/>
                <w:sz w:val="24"/>
                <w:szCs w:val="24"/>
              </w:rPr>
            </w:pPr>
            <w:r w:rsidRPr="00E922A1">
              <w:rPr>
                <w:rFonts w:ascii="Times New Roman" w:hAnsi="Times New Roman" w:cs="Times New Roman"/>
                <w:color w:val="000000"/>
                <w:sz w:val="24"/>
                <w:szCs w:val="24"/>
              </w:rPr>
              <w:t>019</w:t>
            </w:r>
          </w:p>
        </w:tc>
        <w:tc>
          <w:tcPr>
            <w:tcW w:w="296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LOJ</w:t>
            </w:r>
          </w:p>
        </w:tc>
        <w:tc>
          <w:tcPr>
            <w:tcW w:w="993" w:type="dxa"/>
            <w:tcBorders>
              <w:top w:val="single" w:sz="4" w:space="0" w:color="auto"/>
              <w:left w:val="single" w:sz="4" w:space="0" w:color="auto"/>
              <w:bottom w:val="single" w:sz="4" w:space="0" w:color="auto"/>
              <w:right w:val="single" w:sz="4" w:space="0" w:color="auto"/>
            </w:tcBorders>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sz w:val="24"/>
                <w:szCs w:val="24"/>
              </w:rPr>
              <w:t>308</w:t>
            </w:r>
          </w:p>
        </w:tc>
        <w:tc>
          <w:tcPr>
            <w:tcW w:w="1842" w:type="dxa"/>
            <w:tcBorders>
              <w:top w:val="single" w:sz="4" w:space="0" w:color="auto"/>
              <w:left w:val="single" w:sz="4" w:space="0" w:color="auto"/>
              <w:bottom w:val="single" w:sz="4" w:space="0" w:color="auto"/>
              <w:right w:val="single" w:sz="4" w:space="0" w:color="auto"/>
            </w:tcBorders>
            <w:vAlign w:val="center"/>
          </w:tcPr>
          <w:p w:rsidR="00B0611C" w:rsidRPr="00E922A1" w:rsidRDefault="00B0611C" w:rsidP="00B0611C">
            <w:pPr>
              <w:jc w:val="center"/>
              <w:rPr>
                <w:rFonts w:ascii="Times New Roman" w:hAnsi="Times New Roman" w:cs="Times New Roman"/>
                <w:sz w:val="24"/>
                <w:szCs w:val="24"/>
              </w:rPr>
            </w:pPr>
            <w:r>
              <w:rPr>
                <w:rFonts w:ascii="Times New Roman" w:hAnsi="Times New Roman" w:cs="Times New Roman"/>
                <w:color w:val="000000"/>
                <w:sz w:val="24"/>
                <w:szCs w:val="24"/>
              </w:rPr>
              <w:t>mgC/Nm</w:t>
            </w:r>
            <w:r w:rsidRPr="00C235A2">
              <w:rPr>
                <w:rFonts w:ascii="Times New Roman" w:hAnsi="Times New Roman" w:cs="Times New Roman"/>
                <w:color w:val="000000"/>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B0611C" w:rsidRPr="00E922A1" w:rsidRDefault="001D192F" w:rsidP="00B0611C">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B0611C" w:rsidRPr="00E922A1" w:rsidRDefault="001D192F" w:rsidP="00B0611C">
            <w:pPr>
              <w:jc w:val="center"/>
              <w:rPr>
                <w:rFonts w:ascii="Times New Roman" w:hAnsi="Times New Roman" w:cs="Times New Roman"/>
                <w:sz w:val="24"/>
                <w:szCs w:val="24"/>
              </w:rPr>
            </w:pPr>
            <w:r>
              <w:rPr>
                <w:rFonts w:ascii="Times New Roman" w:hAnsi="Times New Roman" w:cs="Times New Roman"/>
                <w:sz w:val="24"/>
                <w:szCs w:val="24"/>
              </w:rPr>
              <w:t>1,069</w:t>
            </w:r>
          </w:p>
        </w:tc>
      </w:tr>
      <w:tr w:rsidR="00E922A1" w:rsidRPr="00415DA7" w:rsidTr="002D12AC">
        <w:trPr>
          <w:trHeight w:val="135"/>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lang w:val="en-US"/>
              </w:rPr>
              <w:t>įrenginys</w:t>
            </w:r>
            <w:r w:rsidRPr="00E922A1">
              <w:rPr>
                <w:rFonts w:ascii="Times New Roman" w:hAnsi="Times New Roman" w:cs="Times New Roman"/>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lang w:val="en-US"/>
              </w:rPr>
            </w:pPr>
          </w:p>
        </w:tc>
      </w:tr>
      <w:tr w:rsidR="00E922A1" w:rsidRPr="00415DA7" w:rsidTr="002D12AC">
        <w:trPr>
          <w:trHeight w:val="126"/>
        </w:trPr>
        <w:tc>
          <w:tcPr>
            <w:tcW w:w="3828"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r w:rsidRPr="00E922A1">
              <w:rPr>
                <w:rFonts w:ascii="Times New Roman" w:hAnsi="Times New Roman" w:cs="Times New Roman"/>
                <w:sz w:val="24"/>
                <w:szCs w:val="24"/>
              </w:rPr>
              <w:t>„SuperSimplex Combi 3000“</w:t>
            </w:r>
          </w:p>
        </w:tc>
        <w:tc>
          <w:tcPr>
            <w:tcW w:w="1147"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color w:val="000000"/>
                <w:sz w:val="24"/>
                <w:szCs w:val="24"/>
                <w:highlight w:val="yellow"/>
              </w:rPr>
            </w:pPr>
          </w:p>
        </w:tc>
        <w:tc>
          <w:tcPr>
            <w:tcW w:w="296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922A1" w:rsidRPr="00E922A1" w:rsidRDefault="00E922A1" w:rsidP="002D12AC">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E922A1" w:rsidRPr="00E922A1" w:rsidRDefault="00E922A1" w:rsidP="002D12AC">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center"/>
              <w:rPr>
                <w:rFonts w:ascii="Times New Roman" w:hAnsi="Times New Roman" w:cs="Times New Roman"/>
                <w:bCs/>
                <w:sz w:val="24"/>
                <w:szCs w:val="24"/>
              </w:rPr>
            </w:pPr>
          </w:p>
        </w:tc>
      </w:tr>
      <w:tr w:rsidR="00E922A1" w:rsidRPr="001E46C0" w:rsidTr="002D12AC">
        <w:tc>
          <w:tcPr>
            <w:tcW w:w="3828" w:type="dxa"/>
            <w:tcBorders>
              <w:top w:val="single" w:sz="4" w:space="0" w:color="auto"/>
              <w:left w:val="nil"/>
              <w:bottom w:val="nil"/>
              <w:right w:val="nil"/>
            </w:tcBorders>
          </w:tcPr>
          <w:p w:rsidR="00E922A1" w:rsidRPr="00E922A1" w:rsidRDefault="00E922A1" w:rsidP="002D12AC">
            <w:pPr>
              <w:ind w:left="318"/>
              <w:rPr>
                <w:rFonts w:ascii="Times New Roman" w:hAnsi="Times New Roman" w:cs="Times New Roman"/>
                <w:sz w:val="24"/>
                <w:szCs w:val="24"/>
                <w:highlight w:val="yellow"/>
                <w:lang w:val="en-US"/>
              </w:rPr>
            </w:pPr>
          </w:p>
        </w:tc>
        <w:tc>
          <w:tcPr>
            <w:tcW w:w="1147" w:type="dxa"/>
            <w:tcBorders>
              <w:top w:val="single" w:sz="4" w:space="0" w:color="auto"/>
              <w:left w:val="nil"/>
              <w:bottom w:val="nil"/>
              <w:right w:val="nil"/>
            </w:tcBorders>
          </w:tcPr>
          <w:p w:rsidR="00E922A1" w:rsidRPr="00E922A1" w:rsidRDefault="00E922A1" w:rsidP="002D12AC">
            <w:pPr>
              <w:jc w:val="center"/>
              <w:rPr>
                <w:rFonts w:ascii="Times New Roman" w:hAnsi="Times New Roman" w:cs="Times New Roman"/>
                <w:color w:val="000000"/>
                <w:sz w:val="24"/>
                <w:szCs w:val="24"/>
                <w:highlight w:val="yellow"/>
              </w:rPr>
            </w:pPr>
          </w:p>
        </w:tc>
        <w:tc>
          <w:tcPr>
            <w:tcW w:w="2963" w:type="dxa"/>
            <w:tcBorders>
              <w:top w:val="single" w:sz="4" w:space="0" w:color="auto"/>
              <w:left w:val="nil"/>
              <w:bottom w:val="nil"/>
              <w:right w:val="nil"/>
            </w:tcBorders>
          </w:tcPr>
          <w:p w:rsidR="00E922A1" w:rsidRPr="00E922A1" w:rsidRDefault="00E922A1" w:rsidP="002D12AC">
            <w:pPr>
              <w:ind w:left="368"/>
              <w:rPr>
                <w:rFonts w:ascii="Times New Roman" w:hAnsi="Times New Roman" w:cs="Times New Roman"/>
                <w:sz w:val="24"/>
                <w:szCs w:val="24"/>
                <w:highlight w:val="yellow"/>
              </w:rPr>
            </w:pPr>
          </w:p>
        </w:tc>
        <w:tc>
          <w:tcPr>
            <w:tcW w:w="993" w:type="dxa"/>
            <w:tcBorders>
              <w:top w:val="single" w:sz="4" w:space="0" w:color="auto"/>
              <w:left w:val="nil"/>
              <w:bottom w:val="nil"/>
              <w:right w:val="single" w:sz="4" w:space="0" w:color="auto"/>
            </w:tcBorders>
          </w:tcPr>
          <w:p w:rsidR="00E922A1" w:rsidRPr="00E922A1" w:rsidRDefault="00E922A1" w:rsidP="002D12AC">
            <w:pPr>
              <w:jc w:val="center"/>
              <w:rPr>
                <w:rFonts w:ascii="Times New Roman" w:hAnsi="Times New Roman" w:cs="Times New Roman"/>
                <w:sz w:val="24"/>
                <w:szCs w:val="24"/>
                <w:highlight w:val="yellow"/>
                <w:lang w:val="en-US"/>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jc w:val="right"/>
              <w:rPr>
                <w:rFonts w:ascii="Times New Roman" w:hAnsi="Times New Roman" w:cs="Times New Roman"/>
                <w:b/>
                <w:color w:val="000000"/>
                <w:sz w:val="24"/>
                <w:szCs w:val="24"/>
                <w:lang w:val="pt-BR"/>
              </w:rPr>
            </w:pPr>
            <w:r w:rsidRPr="00E922A1">
              <w:rPr>
                <w:rFonts w:ascii="Times New Roman" w:hAnsi="Times New Roman" w:cs="Times New Roman"/>
                <w:b/>
                <w:sz w:val="24"/>
                <w:szCs w:val="24"/>
              </w:rPr>
              <w:t>Iš viso įrenginiui:</w:t>
            </w:r>
          </w:p>
        </w:tc>
        <w:tc>
          <w:tcPr>
            <w:tcW w:w="1418" w:type="dxa"/>
            <w:tcBorders>
              <w:top w:val="single" w:sz="4" w:space="0" w:color="auto"/>
              <w:left w:val="single" w:sz="4" w:space="0" w:color="auto"/>
              <w:bottom w:val="single" w:sz="4" w:space="0" w:color="auto"/>
              <w:right w:val="single" w:sz="4" w:space="0" w:color="auto"/>
            </w:tcBorders>
            <w:vAlign w:val="center"/>
          </w:tcPr>
          <w:p w:rsidR="00E922A1" w:rsidRPr="00E922A1" w:rsidRDefault="00E922A1" w:rsidP="002D12AC">
            <w:pPr>
              <w:ind w:right="318"/>
              <w:jc w:val="right"/>
              <w:rPr>
                <w:rFonts w:ascii="Times New Roman" w:hAnsi="Times New Roman" w:cs="Times New Roman"/>
                <w:b/>
                <w:bCs/>
                <w:sz w:val="24"/>
                <w:szCs w:val="24"/>
                <w:highlight w:val="yellow"/>
              </w:rPr>
            </w:pPr>
            <w:r w:rsidRPr="00E922A1">
              <w:rPr>
                <w:rFonts w:ascii="Times New Roman" w:hAnsi="Times New Roman" w:cs="Times New Roman"/>
                <w:b/>
                <w:bCs/>
                <w:sz w:val="24"/>
                <w:szCs w:val="24"/>
              </w:rPr>
              <w:t>49,053</w:t>
            </w:r>
          </w:p>
        </w:tc>
      </w:tr>
    </w:tbl>
    <w:p w:rsidR="00E75276" w:rsidRPr="003F68B7" w:rsidRDefault="003F68B7" w:rsidP="00D8053D">
      <w:pPr>
        <w:ind w:left="709" w:hanging="142"/>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 xml:space="preserve">   </w:t>
      </w:r>
      <w:r w:rsidR="001D0A7A" w:rsidRPr="003F68B7">
        <w:rPr>
          <w:rFonts w:ascii="Times New Roman" w:eastAsia="Times New Roman" w:hAnsi="Times New Roman" w:cs="Times New Roman"/>
          <w:b/>
          <w:sz w:val="20"/>
          <w:szCs w:val="20"/>
          <w:lang w:eastAsia="lt-LT"/>
        </w:rPr>
        <w:t xml:space="preserve">Pastaba. Iš taršos šaltinių </w:t>
      </w:r>
      <w:r w:rsidR="00615ECB" w:rsidRPr="003F68B7">
        <w:rPr>
          <w:rFonts w:ascii="Times New Roman" w:eastAsia="Times New Roman" w:hAnsi="Times New Roman" w:cs="Times New Roman"/>
          <w:b/>
          <w:sz w:val="20"/>
          <w:szCs w:val="20"/>
          <w:lang w:eastAsia="lt-LT"/>
        </w:rPr>
        <w:t xml:space="preserve">į aplinką </w:t>
      </w:r>
      <w:r w:rsidR="001D0A7A" w:rsidRPr="003F68B7">
        <w:rPr>
          <w:rFonts w:ascii="Times New Roman" w:eastAsia="Times New Roman" w:hAnsi="Times New Roman" w:cs="Times New Roman"/>
          <w:b/>
          <w:sz w:val="20"/>
          <w:szCs w:val="20"/>
          <w:lang w:eastAsia="lt-LT"/>
        </w:rPr>
        <w:t xml:space="preserve">išmetamų </w:t>
      </w:r>
      <w:r w:rsidR="00615ECB" w:rsidRPr="003F68B7">
        <w:rPr>
          <w:rFonts w:ascii="Times New Roman" w:eastAsia="Times New Roman" w:hAnsi="Times New Roman" w:cs="Times New Roman"/>
          <w:b/>
          <w:sz w:val="20"/>
          <w:szCs w:val="20"/>
          <w:lang w:eastAsia="lt-LT"/>
        </w:rPr>
        <w:t>lakiųjų organinių junginių (LOJ) ribinės vertės</w:t>
      </w:r>
      <w:r>
        <w:rPr>
          <w:rFonts w:ascii="Times New Roman" w:eastAsia="Times New Roman" w:hAnsi="Times New Roman" w:cs="Times New Roman"/>
          <w:b/>
          <w:sz w:val="20"/>
          <w:szCs w:val="20"/>
          <w:lang w:eastAsia="lt-LT"/>
        </w:rPr>
        <w:t xml:space="preserve"> po</w:t>
      </w:r>
      <w:r w:rsidR="00615ECB" w:rsidRPr="003F68B7">
        <w:rPr>
          <w:rFonts w:ascii="Times New Roman" w:eastAsia="Times New Roman" w:hAnsi="Times New Roman" w:cs="Times New Roman"/>
          <w:b/>
          <w:sz w:val="20"/>
          <w:szCs w:val="20"/>
          <w:lang w:eastAsia="lt-LT"/>
        </w:rPr>
        <w:t xml:space="preserve"> </w:t>
      </w:r>
      <w:r>
        <w:rPr>
          <w:rFonts w:ascii="Times New Roman" w:eastAsia="Times New Roman" w:hAnsi="Times New Roman" w:cs="Times New Roman"/>
          <w:b/>
          <w:sz w:val="20"/>
          <w:szCs w:val="20"/>
          <w:lang w:eastAsia="lt-LT"/>
        </w:rPr>
        <w:t>2018-12-31 turi atitikti ribines vertes, nustatytas pagal</w:t>
      </w:r>
      <w:r w:rsidR="00615ECB" w:rsidRPr="003F68B7">
        <w:rPr>
          <w:rFonts w:ascii="Times New Roman" w:eastAsia="Times New Roman" w:hAnsi="Times New Roman" w:cs="Times New Roman"/>
          <w:b/>
          <w:sz w:val="20"/>
          <w:szCs w:val="20"/>
          <w:lang w:eastAsia="lt-LT"/>
        </w:rPr>
        <w:t xml:space="preserve"> </w:t>
      </w:r>
      <w:r w:rsidR="00CB11B3" w:rsidRPr="003F68B7">
        <w:rPr>
          <w:rFonts w:ascii="Times New Roman" w:eastAsia="Times New Roman" w:hAnsi="Times New Roman" w:cs="Times New Roman"/>
          <w:b/>
          <w:sz w:val="20"/>
          <w:szCs w:val="20"/>
          <w:lang w:eastAsia="lt-LT"/>
        </w:rPr>
        <w:t xml:space="preserve">LR aplinkos ministro 2002 m. gruodžio 5 d. įsakymo Nr. 620 „Dėl lakiųjų organinių junginių, susidarančių </w:t>
      </w:r>
      <w:r w:rsidR="00CF33D1" w:rsidRPr="003F68B7">
        <w:rPr>
          <w:rFonts w:ascii="Times New Roman" w:eastAsia="Times New Roman" w:hAnsi="Times New Roman" w:cs="Times New Roman"/>
          <w:b/>
          <w:sz w:val="20"/>
          <w:szCs w:val="20"/>
          <w:lang w:eastAsia="lt-LT"/>
        </w:rPr>
        <w:t xml:space="preserve">naudojant tirpiklius tam tikrų veiklos rūšių įrenginiuose, emisijos ribojimo tvarkos patvirtinimo“ </w:t>
      </w:r>
      <w:r>
        <w:rPr>
          <w:rFonts w:ascii="Times New Roman" w:eastAsia="Times New Roman" w:hAnsi="Times New Roman" w:cs="Times New Roman"/>
          <w:b/>
          <w:sz w:val="20"/>
          <w:szCs w:val="20"/>
          <w:lang w:eastAsia="lt-LT"/>
        </w:rPr>
        <w:t>2 priedo 3 punkto reikalavimus</w:t>
      </w:r>
      <w:r w:rsidR="002E2702" w:rsidRPr="003F68B7">
        <w:rPr>
          <w:rFonts w:ascii="Times New Roman" w:eastAsia="Times New Roman" w:hAnsi="Times New Roman" w:cs="Times New Roman"/>
          <w:b/>
          <w:sz w:val="20"/>
          <w:szCs w:val="20"/>
          <w:lang w:eastAsia="lt-LT"/>
        </w:rPr>
        <w:t xml:space="preserve">, </w:t>
      </w:r>
      <w:r>
        <w:rPr>
          <w:rFonts w:ascii="Times New Roman" w:eastAsia="Times New Roman" w:hAnsi="Times New Roman" w:cs="Times New Roman"/>
          <w:b/>
          <w:sz w:val="20"/>
          <w:szCs w:val="20"/>
          <w:lang w:eastAsia="lt-LT"/>
        </w:rPr>
        <w:t>taikomus</w:t>
      </w:r>
      <w:r w:rsidR="002E2702" w:rsidRPr="003F68B7">
        <w:rPr>
          <w:rFonts w:ascii="Times New Roman" w:eastAsia="Times New Roman" w:hAnsi="Times New Roman" w:cs="Times New Roman"/>
          <w:b/>
          <w:sz w:val="20"/>
          <w:szCs w:val="20"/>
          <w:lang w:eastAsia="lt-LT"/>
        </w:rPr>
        <w:t xml:space="preserve"> fleksografinei spaudai.</w:t>
      </w:r>
    </w:p>
    <w:p w:rsidR="002E2702" w:rsidRPr="00C15448" w:rsidRDefault="002E2702" w:rsidP="00D8053D">
      <w:pPr>
        <w:ind w:left="709" w:hanging="142"/>
        <w:jc w:val="both"/>
        <w:rPr>
          <w:rFonts w:ascii="Times New Roman" w:eastAsia="Times New Roman" w:hAnsi="Times New Roman" w:cs="Times New Roman"/>
          <w:sz w:val="24"/>
          <w:szCs w:val="24"/>
          <w:lang w:eastAsia="lt-LT"/>
        </w:rPr>
      </w:pPr>
    </w:p>
    <w:p w:rsidR="00DA5595" w:rsidRPr="00C15448" w:rsidRDefault="003F68B7" w:rsidP="00DA5595">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 lentelė. Leidžiama tarša į aplinkos orą esant neįprastomis (neatitiktinėms) veiklos sąlygoms.</w:t>
      </w:r>
    </w:p>
    <w:p w:rsidR="00D10A4C" w:rsidRDefault="008725CF" w:rsidP="00DA5595">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8725CF" w:rsidRDefault="008725CF" w:rsidP="00DA5595">
      <w:pPr>
        <w:ind w:firstLine="567"/>
        <w:jc w:val="both"/>
        <w:rPr>
          <w:rFonts w:ascii="Times New Roman" w:eastAsia="Times New Roman" w:hAnsi="Times New Roman" w:cs="Times New Roman"/>
          <w:sz w:val="24"/>
          <w:szCs w:val="24"/>
          <w:lang w:eastAsia="lt-LT"/>
        </w:rPr>
      </w:pPr>
    </w:p>
    <w:p w:rsidR="008725CF" w:rsidRPr="008725CF" w:rsidRDefault="008725CF" w:rsidP="008725CF">
      <w:pPr>
        <w:ind w:firstLine="567"/>
        <w:jc w:val="both"/>
        <w:rPr>
          <w:rFonts w:ascii="Times New Roman" w:hAnsi="Times New Roman" w:cs="Times New Roman"/>
          <w:b/>
          <w:sz w:val="24"/>
          <w:szCs w:val="24"/>
        </w:rPr>
      </w:pPr>
      <w:r w:rsidRPr="008725CF">
        <w:rPr>
          <w:rFonts w:ascii="Times New Roman" w:hAnsi="Times New Roman" w:cs="Times New Roman"/>
          <w:b/>
          <w:sz w:val="24"/>
          <w:szCs w:val="24"/>
        </w:rPr>
        <w:t>9. Šiltnamio efektą sukeliančios dujos (ŠESD)</w:t>
      </w:r>
    </w:p>
    <w:p w:rsidR="008725CF" w:rsidRDefault="008725CF" w:rsidP="008725CF">
      <w:pPr>
        <w:pStyle w:val="BodyText1"/>
        <w:spacing w:line="280" w:lineRule="auto"/>
        <w:ind w:firstLine="567"/>
        <w:rPr>
          <w:rFonts w:ascii="Times New Roman" w:hAnsi="Times New Roman"/>
          <w:b/>
          <w:sz w:val="24"/>
          <w:szCs w:val="24"/>
          <w:lang w:val="lt-LT"/>
        </w:rPr>
      </w:pPr>
    </w:p>
    <w:p w:rsidR="008725CF" w:rsidRPr="00531C44" w:rsidRDefault="008725CF" w:rsidP="008725CF">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rsidR="008725CF" w:rsidRDefault="008725CF" w:rsidP="00DA5595">
      <w:pPr>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8725CF" w:rsidRDefault="008725CF" w:rsidP="00DA5595">
      <w:pPr>
        <w:ind w:firstLine="567"/>
        <w:jc w:val="both"/>
        <w:rPr>
          <w:rFonts w:ascii="Times New Roman" w:eastAsia="Times New Roman" w:hAnsi="Times New Roman" w:cs="Times New Roman"/>
          <w:sz w:val="24"/>
          <w:szCs w:val="24"/>
          <w:lang w:eastAsia="lt-LT"/>
        </w:rPr>
      </w:pPr>
    </w:p>
    <w:p w:rsidR="00D10A4C" w:rsidRPr="00C15448" w:rsidRDefault="008725CF" w:rsidP="00DA5595">
      <w:pPr>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r w:rsidR="00486616" w:rsidRPr="00C15448">
        <w:rPr>
          <w:rFonts w:ascii="Times New Roman" w:eastAsia="Times New Roman" w:hAnsi="Times New Roman" w:cs="Times New Roman"/>
          <w:b/>
          <w:sz w:val="24"/>
          <w:szCs w:val="24"/>
          <w:lang w:eastAsia="lt-LT"/>
        </w:rPr>
        <w:t>. Teršalų išleidimas su nuotekomis į aplinką ir (arba) kanalizacijos tinklus.</w:t>
      </w:r>
    </w:p>
    <w:p w:rsidR="00486616" w:rsidRPr="00C15448" w:rsidRDefault="00486616" w:rsidP="00DA5595">
      <w:pPr>
        <w:ind w:firstLine="567"/>
        <w:jc w:val="both"/>
        <w:rPr>
          <w:rFonts w:ascii="Times New Roman" w:eastAsia="Times New Roman" w:hAnsi="Times New Roman" w:cs="Times New Roman"/>
          <w:sz w:val="24"/>
          <w:szCs w:val="24"/>
          <w:lang w:eastAsia="lt-LT"/>
        </w:rPr>
      </w:pPr>
    </w:p>
    <w:p w:rsidR="008725CF" w:rsidRPr="008725CF" w:rsidRDefault="008725CF" w:rsidP="008725CF">
      <w:pPr>
        <w:ind w:firstLine="567"/>
        <w:jc w:val="both"/>
        <w:rPr>
          <w:rFonts w:ascii="Times New Roman" w:hAnsi="Times New Roman" w:cs="Times New Roman"/>
          <w:b/>
          <w:sz w:val="24"/>
          <w:szCs w:val="24"/>
        </w:rPr>
      </w:pPr>
      <w:r w:rsidRPr="008725CF">
        <w:rPr>
          <w:rFonts w:ascii="Times New Roman" w:hAnsi="Times New Roman" w:cs="Times New Roman"/>
          <w:b/>
          <w:sz w:val="24"/>
          <w:szCs w:val="24"/>
        </w:rPr>
        <w:t>10 lentelė. Leidžiama nuotekų priimtuvo apkrova</w:t>
      </w:r>
    </w:p>
    <w:p w:rsidR="00BF462B" w:rsidRDefault="008725CF" w:rsidP="00C9616C">
      <w:pPr>
        <w:ind w:left="567"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8725CF" w:rsidRDefault="008725CF" w:rsidP="00C9616C">
      <w:pPr>
        <w:ind w:left="567" w:right="-739"/>
        <w:jc w:val="both"/>
        <w:rPr>
          <w:rFonts w:ascii="Times New Roman" w:eastAsia="Times New Roman" w:hAnsi="Times New Roman" w:cs="Times New Roman"/>
          <w:sz w:val="24"/>
          <w:szCs w:val="24"/>
          <w:lang w:eastAsia="lt-LT"/>
        </w:rPr>
      </w:pPr>
    </w:p>
    <w:p w:rsidR="008725CF" w:rsidRPr="008725CF" w:rsidRDefault="008725CF" w:rsidP="008725CF">
      <w:pPr>
        <w:ind w:firstLine="567"/>
        <w:rPr>
          <w:rFonts w:ascii="Times New Roman" w:hAnsi="Times New Roman" w:cs="Times New Roman"/>
          <w:b/>
          <w:sz w:val="24"/>
          <w:szCs w:val="24"/>
        </w:rPr>
      </w:pPr>
      <w:r w:rsidRPr="008725CF">
        <w:rPr>
          <w:rFonts w:ascii="Times New Roman" w:hAnsi="Times New Roman" w:cs="Times New Roman"/>
          <w:b/>
          <w:sz w:val="24"/>
          <w:szCs w:val="24"/>
        </w:rPr>
        <w:t>11 lentelė. Į gamtinę aplinką leidžiamų išleisti nuotekų užterštumas</w:t>
      </w:r>
    </w:p>
    <w:p w:rsidR="008725CF" w:rsidRDefault="008725CF" w:rsidP="00C9616C">
      <w:pPr>
        <w:ind w:left="567"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8725CF" w:rsidRDefault="008725CF" w:rsidP="00C9616C">
      <w:pPr>
        <w:ind w:left="567" w:right="-739"/>
        <w:jc w:val="both"/>
        <w:rPr>
          <w:rFonts w:ascii="Times New Roman" w:eastAsia="Times New Roman" w:hAnsi="Times New Roman" w:cs="Times New Roman"/>
          <w:sz w:val="24"/>
          <w:szCs w:val="24"/>
          <w:lang w:eastAsia="lt-LT"/>
        </w:rPr>
      </w:pPr>
    </w:p>
    <w:p w:rsidR="008725CF" w:rsidRDefault="008725CF" w:rsidP="00C9616C">
      <w:pPr>
        <w:ind w:left="567" w:right="-739"/>
        <w:jc w:val="both"/>
        <w:rPr>
          <w:rFonts w:ascii="Times New Roman" w:eastAsia="Times New Roman" w:hAnsi="Times New Roman" w:cs="Times New Roman"/>
          <w:sz w:val="24"/>
          <w:szCs w:val="24"/>
          <w:lang w:eastAsia="lt-LT"/>
        </w:rPr>
      </w:pPr>
    </w:p>
    <w:p w:rsidR="008725CF" w:rsidRDefault="008725CF" w:rsidP="00C9616C">
      <w:pPr>
        <w:ind w:left="567" w:right="-739"/>
        <w:jc w:val="both"/>
        <w:rPr>
          <w:rFonts w:ascii="Times New Roman" w:eastAsia="Times New Roman" w:hAnsi="Times New Roman" w:cs="Times New Roman"/>
          <w:sz w:val="24"/>
          <w:szCs w:val="24"/>
          <w:lang w:eastAsia="lt-LT"/>
        </w:rPr>
      </w:pPr>
    </w:p>
    <w:p w:rsidR="008725CF" w:rsidRPr="008725CF" w:rsidRDefault="008725CF" w:rsidP="008725CF">
      <w:pPr>
        <w:ind w:firstLine="567"/>
        <w:jc w:val="both"/>
        <w:rPr>
          <w:rFonts w:ascii="Times New Roman" w:hAnsi="Times New Roman" w:cs="Times New Roman"/>
          <w:b/>
          <w:sz w:val="24"/>
          <w:szCs w:val="24"/>
          <w:lang w:eastAsia="lt-LT"/>
        </w:rPr>
      </w:pPr>
      <w:r w:rsidRPr="008725CF">
        <w:rPr>
          <w:rFonts w:ascii="Times New Roman" w:hAnsi="Times New Roman" w:cs="Times New Roman"/>
          <w:b/>
          <w:sz w:val="24"/>
          <w:szCs w:val="24"/>
          <w:lang w:eastAsia="lt-LT"/>
        </w:rPr>
        <w:t xml:space="preserve">11. Dirvožemio apsauga. Reikalavimai, kuriais siekiama užkirsti kelią teršalų išleidimui į dirvožemį. </w:t>
      </w:r>
    </w:p>
    <w:p w:rsidR="00F84B0D" w:rsidRPr="00C15448" w:rsidRDefault="008725CF" w:rsidP="00C9616C">
      <w:pPr>
        <w:ind w:left="567"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F84B0D" w:rsidRPr="00C15448" w:rsidRDefault="00F84B0D" w:rsidP="00C9616C">
      <w:pPr>
        <w:ind w:left="567" w:right="-739"/>
        <w:jc w:val="both"/>
        <w:rPr>
          <w:rFonts w:ascii="Times New Roman" w:eastAsia="Times New Roman" w:hAnsi="Times New Roman" w:cs="Times New Roman"/>
          <w:sz w:val="24"/>
          <w:szCs w:val="24"/>
          <w:lang w:eastAsia="lt-LT"/>
        </w:rPr>
      </w:pPr>
    </w:p>
    <w:p w:rsidR="00F84B0D" w:rsidRPr="00C15448" w:rsidRDefault="008725CF" w:rsidP="00C9616C">
      <w:pPr>
        <w:ind w:left="567" w:right="-73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F84B0D" w:rsidRPr="00C15448">
        <w:rPr>
          <w:rFonts w:ascii="Times New Roman" w:eastAsia="Times New Roman" w:hAnsi="Times New Roman" w:cs="Times New Roman"/>
          <w:b/>
          <w:sz w:val="24"/>
          <w:szCs w:val="24"/>
          <w:lang w:eastAsia="lt-LT"/>
        </w:rPr>
        <w:t xml:space="preserve">. </w:t>
      </w:r>
      <w:r w:rsidR="00FC6ED3" w:rsidRPr="00C15448">
        <w:rPr>
          <w:rFonts w:ascii="Times New Roman" w:eastAsia="Times New Roman" w:hAnsi="Times New Roman" w:cs="Times New Roman"/>
          <w:b/>
          <w:sz w:val="24"/>
          <w:szCs w:val="24"/>
          <w:lang w:eastAsia="lt-LT"/>
        </w:rPr>
        <w:t>Atliekų susidarymas, naudojimas ir (ar) šalinimas.</w:t>
      </w:r>
    </w:p>
    <w:p w:rsidR="00EF493D" w:rsidRPr="00C15448" w:rsidRDefault="00EF493D" w:rsidP="00C9616C">
      <w:pPr>
        <w:ind w:left="567" w:right="-739"/>
        <w:jc w:val="both"/>
        <w:rPr>
          <w:rFonts w:ascii="Times New Roman" w:eastAsia="Times New Roman" w:hAnsi="Times New Roman" w:cs="Times New Roman"/>
          <w:b/>
          <w:sz w:val="24"/>
          <w:szCs w:val="24"/>
          <w:lang w:eastAsia="lt-LT"/>
        </w:rPr>
      </w:pPr>
    </w:p>
    <w:p w:rsidR="00F6373F" w:rsidRPr="00C15448" w:rsidRDefault="008725CF" w:rsidP="00C9616C">
      <w:pPr>
        <w:ind w:left="567" w:right="-73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r w:rsidR="00F06E28" w:rsidRPr="00C15448">
        <w:rPr>
          <w:rFonts w:ascii="Times New Roman" w:eastAsia="Times New Roman" w:hAnsi="Times New Roman" w:cs="Times New Roman"/>
          <w:b/>
          <w:sz w:val="24"/>
          <w:szCs w:val="24"/>
          <w:lang w:eastAsia="lt-LT"/>
        </w:rPr>
        <w:t xml:space="preserve"> lentelė. Susidarančios atliekos.</w:t>
      </w:r>
    </w:p>
    <w:p w:rsidR="00EF493D" w:rsidRPr="00C15448" w:rsidRDefault="00CF1142" w:rsidP="00C9616C">
      <w:pPr>
        <w:ind w:left="567"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EF493D" w:rsidRDefault="00EF493D" w:rsidP="00C9616C">
      <w:pPr>
        <w:ind w:left="567" w:right="-739"/>
        <w:jc w:val="both"/>
        <w:rPr>
          <w:rFonts w:ascii="Times New Roman" w:eastAsia="Times New Roman" w:hAnsi="Times New Roman" w:cs="Times New Roman"/>
          <w:sz w:val="24"/>
          <w:szCs w:val="24"/>
          <w:lang w:eastAsia="lt-LT"/>
        </w:rPr>
      </w:pPr>
    </w:p>
    <w:p w:rsidR="00CF1142" w:rsidRPr="00CF1142" w:rsidRDefault="00CF1142" w:rsidP="00CF1142">
      <w:pPr>
        <w:numPr>
          <w:ilvl w:val="12"/>
          <w:numId w:val="0"/>
        </w:numPr>
        <w:spacing w:before="40"/>
        <w:ind w:firstLine="567"/>
        <w:jc w:val="both"/>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13 lentelė. Leidžiamos naudoti atliekos (atliekas naudojančioms įmonėms)</w:t>
      </w:r>
    </w:p>
    <w:p w:rsidR="00CF1142" w:rsidRPr="00CF1142" w:rsidRDefault="00CF1142" w:rsidP="00CF1142">
      <w:pPr>
        <w:tabs>
          <w:tab w:val="left" w:pos="0"/>
          <w:tab w:val="left" w:pos="426"/>
          <w:tab w:val="left" w:pos="1985"/>
          <w:tab w:val="left" w:pos="2835"/>
          <w:tab w:val="left" w:pos="3828"/>
          <w:tab w:val="left" w:pos="5245"/>
          <w:tab w:val="left" w:pos="6946"/>
        </w:tabs>
        <w:ind w:firstLine="567"/>
        <w:jc w:val="both"/>
        <w:rPr>
          <w:rFonts w:ascii="Times New Roman" w:hAnsi="Times New Roman" w:cs="Times New Roman"/>
          <w:b/>
          <w:sz w:val="24"/>
          <w:szCs w:val="24"/>
        </w:rPr>
      </w:pPr>
      <w:r>
        <w:rPr>
          <w:rFonts w:ascii="Times New Roman" w:hAnsi="Times New Roman" w:cs="Times New Roman"/>
          <w:sz w:val="24"/>
          <w:szCs w:val="24"/>
        </w:rPr>
        <w:t>Informacija nesikeičia.</w:t>
      </w:r>
    </w:p>
    <w:p w:rsidR="00CF1142" w:rsidRPr="00CF1142" w:rsidRDefault="00CF1142" w:rsidP="00CF1142">
      <w:pPr>
        <w:numPr>
          <w:ilvl w:val="12"/>
          <w:numId w:val="0"/>
        </w:numPr>
        <w:spacing w:before="120"/>
        <w:ind w:firstLine="567"/>
        <w:jc w:val="both"/>
        <w:rPr>
          <w:rFonts w:ascii="Times New Roman" w:hAnsi="Times New Roman" w:cs="Times New Roman"/>
          <w:b/>
          <w:sz w:val="24"/>
          <w:szCs w:val="24"/>
          <w:lang w:eastAsia="lt-LT"/>
        </w:rPr>
      </w:pPr>
    </w:p>
    <w:p w:rsidR="00CF1142" w:rsidRPr="00CF1142" w:rsidRDefault="00CF1142" w:rsidP="00CF1142">
      <w:pPr>
        <w:numPr>
          <w:ilvl w:val="12"/>
          <w:numId w:val="0"/>
        </w:numPr>
        <w:spacing w:before="120"/>
        <w:ind w:firstLine="567"/>
        <w:jc w:val="both"/>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 xml:space="preserve">14 lentelė. Leidžiamos </w:t>
      </w:r>
      <w:r w:rsidRPr="00CF1142">
        <w:rPr>
          <w:rFonts w:ascii="Times New Roman" w:hAnsi="Times New Roman" w:cs="Times New Roman"/>
          <w:b/>
          <w:bCs/>
          <w:sz w:val="24"/>
          <w:szCs w:val="24"/>
          <w:lang w:eastAsia="lt-LT"/>
        </w:rPr>
        <w:t>šalinti atliekos (atliekas šalinančioms įmonėms</w:t>
      </w:r>
      <w:r w:rsidRPr="00CF1142">
        <w:rPr>
          <w:rFonts w:ascii="Times New Roman" w:hAnsi="Times New Roman" w:cs="Times New Roman"/>
          <w:b/>
          <w:sz w:val="24"/>
          <w:szCs w:val="24"/>
          <w:lang w:eastAsia="lt-LT"/>
        </w:rPr>
        <w:t>)</w:t>
      </w:r>
    </w:p>
    <w:p w:rsidR="00CF1142" w:rsidRPr="00CF1142" w:rsidRDefault="00CF1142" w:rsidP="00CF1142">
      <w:pPr>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Informacija nesikeičia.</w:t>
      </w:r>
    </w:p>
    <w:p w:rsidR="00CF1142" w:rsidRPr="00CF1142" w:rsidRDefault="00CF1142" w:rsidP="00CF1142">
      <w:pPr>
        <w:jc w:val="both"/>
        <w:rPr>
          <w:rFonts w:ascii="Times New Roman" w:hAnsi="Times New Roman" w:cs="Times New Roman"/>
          <w:sz w:val="24"/>
          <w:szCs w:val="24"/>
          <w:lang w:eastAsia="lt-LT"/>
        </w:rPr>
      </w:pPr>
    </w:p>
    <w:p w:rsidR="00CF1142" w:rsidRPr="00CF1142" w:rsidRDefault="00CF1142" w:rsidP="00CF1142">
      <w:pPr>
        <w:ind w:firstLine="567"/>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15 lentelė. Leidžiamas laikinai laikyti atliekų kiekis</w:t>
      </w:r>
    </w:p>
    <w:p w:rsidR="00BE796B" w:rsidRDefault="00CF1142" w:rsidP="00C9616C">
      <w:pPr>
        <w:ind w:left="567" w:right="-73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nesikeičia.</w:t>
      </w:r>
    </w:p>
    <w:p w:rsidR="00CF1142" w:rsidRDefault="00CF1142" w:rsidP="00C9616C">
      <w:pPr>
        <w:ind w:left="567" w:right="-739"/>
        <w:jc w:val="both"/>
        <w:rPr>
          <w:rFonts w:ascii="Times New Roman" w:eastAsia="Times New Roman" w:hAnsi="Times New Roman" w:cs="Times New Roman"/>
          <w:sz w:val="24"/>
          <w:szCs w:val="24"/>
          <w:lang w:eastAsia="lt-LT"/>
        </w:rPr>
      </w:pPr>
    </w:p>
    <w:p w:rsidR="00CF1142" w:rsidRPr="00CF1142" w:rsidRDefault="00CF1142" w:rsidP="00CF1142">
      <w:pPr>
        <w:ind w:firstLine="567"/>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16 lentelė. Leidžiamas laikyti atliekų kiekis</w:t>
      </w:r>
    </w:p>
    <w:p w:rsidR="00CF1142" w:rsidRPr="00CF1142" w:rsidRDefault="00CF1142" w:rsidP="00CF1142">
      <w:pPr>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Informacija nesikeičia</w:t>
      </w:r>
    </w:p>
    <w:p w:rsidR="00CF1142" w:rsidRPr="00CF1142" w:rsidRDefault="00CF1142" w:rsidP="00CF1142">
      <w:pPr>
        <w:spacing w:before="120"/>
        <w:ind w:firstLine="567"/>
        <w:jc w:val="both"/>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 xml:space="preserve">13. Papildomos sąlygos pagal Atliekų deginimo aplinkosauginių reikalavimus, patvirtintus Lietuvos Respublikos aplinkos ministro 2002 m. gruodžio 31 d. įsakymu Nr. 699 (Žin., 2003, Nr. </w:t>
      </w:r>
      <w:hyperlink r:id="rId9" w:history="1">
        <w:r w:rsidRPr="00CF1142">
          <w:rPr>
            <w:rStyle w:val="Hipersaitas"/>
            <w:rFonts w:ascii="Times New Roman" w:hAnsi="Times New Roman" w:cs="Times New Roman"/>
            <w:sz w:val="24"/>
            <w:szCs w:val="24"/>
          </w:rPr>
          <w:t>31-1290</w:t>
        </w:r>
      </w:hyperlink>
      <w:r w:rsidRPr="00CF1142">
        <w:rPr>
          <w:rFonts w:ascii="Times New Roman" w:hAnsi="Times New Roman" w:cs="Times New Roman"/>
          <w:b/>
          <w:sz w:val="24"/>
          <w:szCs w:val="24"/>
          <w:lang w:eastAsia="lt-LT"/>
        </w:rPr>
        <w:t xml:space="preserve">; 2005, Nr. 147-566; 2006, Nr. </w:t>
      </w:r>
      <w:hyperlink r:id="rId10" w:history="1">
        <w:r w:rsidRPr="00CF1142">
          <w:rPr>
            <w:rStyle w:val="Hipersaitas"/>
            <w:rFonts w:ascii="Times New Roman" w:hAnsi="Times New Roman" w:cs="Times New Roman"/>
            <w:sz w:val="24"/>
            <w:szCs w:val="24"/>
          </w:rPr>
          <w:t>135-5116</w:t>
        </w:r>
      </w:hyperlink>
      <w:r w:rsidRPr="00CF1142">
        <w:rPr>
          <w:rFonts w:ascii="Times New Roman" w:hAnsi="Times New Roman" w:cs="Times New Roman"/>
          <w:b/>
          <w:sz w:val="24"/>
          <w:szCs w:val="24"/>
          <w:lang w:eastAsia="lt-LT"/>
        </w:rPr>
        <w:t xml:space="preserve">;2008, Nr. </w:t>
      </w:r>
      <w:hyperlink r:id="rId11" w:history="1">
        <w:r w:rsidRPr="00CF1142">
          <w:rPr>
            <w:rStyle w:val="Hipersaitas"/>
            <w:rFonts w:ascii="Times New Roman" w:hAnsi="Times New Roman" w:cs="Times New Roman"/>
            <w:sz w:val="24"/>
            <w:szCs w:val="24"/>
          </w:rPr>
          <w:t>111-4253</w:t>
        </w:r>
      </w:hyperlink>
      <w:r w:rsidRPr="00CF1142">
        <w:rPr>
          <w:rFonts w:ascii="Times New Roman" w:hAnsi="Times New Roman" w:cs="Times New Roman"/>
          <w:b/>
          <w:sz w:val="24"/>
          <w:szCs w:val="24"/>
          <w:lang w:eastAsia="lt-LT"/>
        </w:rPr>
        <w:t xml:space="preserve">; 2010, Nr. </w:t>
      </w:r>
      <w:hyperlink r:id="rId12" w:history="1">
        <w:r w:rsidRPr="00CF1142">
          <w:rPr>
            <w:rStyle w:val="Hipersaitas"/>
            <w:rFonts w:ascii="Times New Roman" w:hAnsi="Times New Roman" w:cs="Times New Roman"/>
            <w:sz w:val="24"/>
            <w:szCs w:val="24"/>
          </w:rPr>
          <w:t>121-6185</w:t>
        </w:r>
      </w:hyperlink>
      <w:r w:rsidRPr="00CF1142">
        <w:rPr>
          <w:rFonts w:ascii="Times New Roman" w:hAnsi="Times New Roman" w:cs="Times New Roman"/>
          <w:b/>
          <w:sz w:val="24"/>
          <w:szCs w:val="24"/>
          <w:lang w:eastAsia="lt-LT"/>
        </w:rPr>
        <w:t xml:space="preserve">; 2013, Nr. </w:t>
      </w:r>
      <w:hyperlink r:id="rId13" w:history="1">
        <w:r w:rsidRPr="00CF1142">
          <w:rPr>
            <w:rStyle w:val="Hipersaitas"/>
            <w:rFonts w:ascii="Times New Roman" w:hAnsi="Times New Roman" w:cs="Times New Roman"/>
            <w:sz w:val="24"/>
            <w:szCs w:val="24"/>
          </w:rPr>
          <w:t>42-2082</w:t>
        </w:r>
      </w:hyperlink>
      <w:r w:rsidRPr="00CF1142">
        <w:rPr>
          <w:rFonts w:ascii="Times New Roman" w:hAnsi="Times New Roman" w:cs="Times New Roman"/>
          <w:b/>
          <w:sz w:val="24"/>
          <w:szCs w:val="24"/>
          <w:lang w:eastAsia="lt-LT"/>
        </w:rPr>
        <w:t>).</w:t>
      </w:r>
    </w:p>
    <w:p w:rsidR="00CF1142" w:rsidRPr="00CF1142" w:rsidRDefault="00CF1142" w:rsidP="00CF1142">
      <w:pPr>
        <w:ind w:firstLine="567"/>
        <w:jc w:val="both"/>
        <w:rPr>
          <w:rFonts w:ascii="Times New Roman" w:hAnsi="Times New Roman" w:cs="Times New Roman"/>
          <w:sz w:val="24"/>
          <w:szCs w:val="24"/>
          <w:lang w:eastAsia="lt-LT"/>
        </w:rPr>
      </w:pPr>
      <w:r w:rsidRPr="00CF1142">
        <w:rPr>
          <w:rFonts w:ascii="Times New Roman" w:hAnsi="Times New Roman" w:cs="Times New Roman"/>
          <w:sz w:val="24"/>
          <w:szCs w:val="24"/>
          <w:lang w:eastAsia="lt-LT"/>
        </w:rPr>
        <w:t>Įmonė n</w:t>
      </w:r>
      <w:r>
        <w:rPr>
          <w:rFonts w:ascii="Times New Roman" w:hAnsi="Times New Roman" w:cs="Times New Roman"/>
          <w:sz w:val="24"/>
          <w:szCs w:val="24"/>
          <w:lang w:eastAsia="lt-LT"/>
        </w:rPr>
        <w:t>evykdo atliekų deginimo</w:t>
      </w:r>
    </w:p>
    <w:p w:rsidR="00CF1142" w:rsidRPr="00CF1142" w:rsidRDefault="00CF1142" w:rsidP="00CF1142">
      <w:pPr>
        <w:spacing w:before="120"/>
        <w:ind w:firstLine="567"/>
        <w:jc w:val="both"/>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4" w:history="1">
        <w:r w:rsidRPr="00CF1142">
          <w:rPr>
            <w:rStyle w:val="Hipersaitas"/>
            <w:rFonts w:ascii="Times New Roman" w:hAnsi="Times New Roman" w:cs="Times New Roman"/>
            <w:sz w:val="24"/>
            <w:szCs w:val="24"/>
          </w:rPr>
          <w:t>96-3051</w:t>
        </w:r>
      </w:hyperlink>
      <w:r w:rsidRPr="00CF1142">
        <w:rPr>
          <w:rFonts w:ascii="Times New Roman" w:hAnsi="Times New Roman" w:cs="Times New Roman"/>
          <w:b/>
          <w:sz w:val="24"/>
          <w:szCs w:val="24"/>
          <w:lang w:eastAsia="lt-LT"/>
        </w:rPr>
        <w:t>), reikalavimus.</w:t>
      </w:r>
    </w:p>
    <w:p w:rsidR="00CF1142" w:rsidRPr="00CF1142" w:rsidRDefault="00CF1142" w:rsidP="00CF1142">
      <w:pPr>
        <w:ind w:firstLine="567"/>
        <w:jc w:val="both"/>
        <w:rPr>
          <w:rFonts w:ascii="Times New Roman" w:hAnsi="Times New Roman" w:cs="Times New Roman"/>
          <w:sz w:val="24"/>
          <w:szCs w:val="24"/>
          <w:lang w:eastAsia="lt-LT"/>
        </w:rPr>
      </w:pPr>
      <w:r w:rsidRPr="00CF1142">
        <w:rPr>
          <w:rFonts w:ascii="Times New Roman" w:hAnsi="Times New Roman" w:cs="Times New Roman"/>
          <w:sz w:val="24"/>
          <w:szCs w:val="24"/>
          <w:lang w:eastAsia="lt-LT"/>
        </w:rPr>
        <w:t>Įmonė atliekų nešalina ir sąvartynų neeksploatuoja.</w:t>
      </w:r>
    </w:p>
    <w:p w:rsidR="00CF1142" w:rsidRPr="00CF1142" w:rsidRDefault="00CF1142" w:rsidP="00CF1142">
      <w:pPr>
        <w:spacing w:before="120"/>
        <w:ind w:firstLine="567"/>
        <w:jc w:val="both"/>
        <w:rPr>
          <w:rFonts w:ascii="Times New Roman" w:hAnsi="Times New Roman" w:cs="Times New Roman"/>
          <w:b/>
          <w:sz w:val="24"/>
          <w:szCs w:val="24"/>
          <w:lang w:eastAsia="lt-LT"/>
        </w:rPr>
      </w:pPr>
      <w:r w:rsidRPr="00CF1142">
        <w:rPr>
          <w:rFonts w:ascii="Times New Roman" w:hAnsi="Times New Roman" w:cs="Times New Roman"/>
          <w:b/>
          <w:sz w:val="24"/>
          <w:szCs w:val="24"/>
          <w:lang w:eastAsia="lt-LT"/>
        </w:rPr>
        <w:t>15. Atliekų stebėsenos priemonės.</w:t>
      </w:r>
    </w:p>
    <w:p w:rsidR="00CF1142" w:rsidRPr="00CF1142" w:rsidRDefault="00CF1142" w:rsidP="00CF1142">
      <w:pPr>
        <w:ind w:firstLine="567"/>
        <w:jc w:val="both"/>
        <w:rPr>
          <w:rFonts w:ascii="Times New Roman" w:hAnsi="Times New Roman" w:cs="Times New Roman"/>
          <w:sz w:val="24"/>
          <w:szCs w:val="24"/>
        </w:rPr>
      </w:pPr>
      <w:r w:rsidRPr="00CF1142">
        <w:rPr>
          <w:rFonts w:ascii="Times New Roman" w:hAnsi="Times New Roman" w:cs="Times New Roman"/>
          <w:sz w:val="24"/>
          <w:szCs w:val="24"/>
        </w:rPr>
        <w:t>Atliekų apskaita vykdoma vadovaujantis LR aplinkos ministro 2011 m. gegužės 3 d. įsakymu Nr. Dl-367 patvirtintų “Atliekų susidarymo ir tvarkymo apskaitos ir ataskaitų teikimo taisyklių” (Žin., 2011, Nr. 57-2720) nuostatomis.</w:t>
      </w:r>
    </w:p>
    <w:p w:rsidR="00CF1142" w:rsidRPr="00CF1142" w:rsidRDefault="00CF1142" w:rsidP="00C9616C">
      <w:pPr>
        <w:ind w:left="567" w:right="-739"/>
        <w:jc w:val="both"/>
        <w:rPr>
          <w:rFonts w:ascii="Times New Roman" w:eastAsia="Times New Roman" w:hAnsi="Times New Roman" w:cs="Times New Roman"/>
          <w:sz w:val="24"/>
          <w:szCs w:val="24"/>
          <w:lang w:eastAsia="lt-LT"/>
        </w:rPr>
      </w:pPr>
    </w:p>
    <w:p w:rsidR="00DD086D" w:rsidRPr="00C15448" w:rsidRDefault="002D2571" w:rsidP="00C9616C">
      <w:pPr>
        <w:ind w:left="567" w:right="-73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16</w:t>
      </w:r>
      <w:r w:rsidR="00DD086D" w:rsidRPr="00C15448">
        <w:rPr>
          <w:rFonts w:ascii="Times New Roman" w:eastAsia="Times New Roman" w:hAnsi="Times New Roman" w:cs="Times New Roman"/>
          <w:b/>
          <w:sz w:val="24"/>
          <w:szCs w:val="24"/>
          <w:lang w:eastAsia="lt-LT"/>
        </w:rPr>
        <w:t xml:space="preserve">. Reikalavimai </w:t>
      </w:r>
      <w:r w:rsidR="0003343E" w:rsidRPr="00C15448">
        <w:rPr>
          <w:rFonts w:ascii="Times New Roman" w:eastAsia="Times New Roman" w:hAnsi="Times New Roman" w:cs="Times New Roman"/>
          <w:b/>
          <w:sz w:val="24"/>
          <w:szCs w:val="24"/>
          <w:lang w:eastAsia="lt-LT"/>
        </w:rPr>
        <w:t>ūkio subjekto aplinkos monitoringui ir monitoringo programai vykdyti.</w:t>
      </w:r>
    </w:p>
    <w:p w:rsidR="0003343E" w:rsidRPr="00C15448" w:rsidRDefault="0003343E" w:rsidP="00C9616C">
      <w:pPr>
        <w:ind w:left="567" w:right="-739"/>
        <w:jc w:val="both"/>
        <w:rPr>
          <w:rFonts w:ascii="Times New Roman" w:eastAsia="Times New Roman" w:hAnsi="Times New Roman" w:cs="Times New Roman"/>
          <w:sz w:val="24"/>
          <w:szCs w:val="24"/>
          <w:lang w:eastAsia="lt-LT"/>
        </w:rPr>
      </w:pPr>
    </w:p>
    <w:p w:rsidR="006E2392" w:rsidRPr="00C15448" w:rsidRDefault="006E2392" w:rsidP="001122CC">
      <w:pPr>
        <w:suppressAutoHyphens/>
        <w:ind w:firstLine="567"/>
        <w:jc w:val="both"/>
        <w:textAlignment w:val="baseline"/>
        <w:rPr>
          <w:rFonts w:ascii="Times New Roman" w:hAnsi="Times New Roman" w:cs="Times New Roman"/>
          <w:sz w:val="24"/>
          <w:szCs w:val="24"/>
          <w:lang w:eastAsia="lt-LT"/>
        </w:rPr>
      </w:pPr>
      <w:r w:rsidRPr="00C15448">
        <w:rPr>
          <w:rFonts w:ascii="Times New Roman" w:hAnsi="Times New Roman" w:cs="Times New Roman"/>
          <w:sz w:val="24"/>
          <w:szCs w:val="24"/>
          <w:lang w:eastAsia="lt-LT"/>
        </w:rPr>
        <w:t>Aplinkos monitoringas turi būti vykdomas pagal Aplinkos monitoringo programą, kurią derina Aplinkos apsaugos agentūra.</w:t>
      </w:r>
    </w:p>
    <w:p w:rsidR="0003343E" w:rsidRPr="00C15448" w:rsidRDefault="0003343E" w:rsidP="00C9616C">
      <w:pPr>
        <w:ind w:left="567" w:right="-739"/>
        <w:jc w:val="both"/>
        <w:rPr>
          <w:rFonts w:ascii="Times New Roman" w:eastAsia="Times New Roman" w:hAnsi="Times New Roman" w:cs="Times New Roman"/>
          <w:sz w:val="24"/>
          <w:szCs w:val="24"/>
          <w:lang w:eastAsia="lt-LT"/>
        </w:rPr>
      </w:pPr>
    </w:p>
    <w:p w:rsidR="006E2392" w:rsidRPr="00C15448" w:rsidRDefault="002D2571" w:rsidP="00364F51">
      <w:pPr>
        <w:suppressAutoHyphens/>
        <w:ind w:firstLine="567"/>
        <w:jc w:val="both"/>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17</w:t>
      </w:r>
      <w:r w:rsidR="006E2392" w:rsidRPr="00C15448">
        <w:rPr>
          <w:rFonts w:ascii="Times New Roman" w:hAnsi="Times New Roman" w:cs="Times New Roman"/>
          <w:b/>
          <w:sz w:val="24"/>
          <w:szCs w:val="24"/>
          <w:lang w:eastAsia="lt-LT"/>
        </w:rPr>
        <w:t>. Reikalavimai triukšmui valdyti, triukšmo mažinimo priemonės.</w:t>
      </w:r>
    </w:p>
    <w:p w:rsidR="006E2392" w:rsidRPr="00C15448" w:rsidRDefault="006E2392" w:rsidP="00C9616C">
      <w:pPr>
        <w:ind w:left="567" w:right="-739"/>
        <w:jc w:val="both"/>
        <w:rPr>
          <w:rFonts w:ascii="Times New Roman" w:eastAsia="Times New Roman" w:hAnsi="Times New Roman" w:cs="Times New Roman"/>
          <w:sz w:val="24"/>
          <w:szCs w:val="24"/>
          <w:lang w:eastAsia="lt-LT"/>
        </w:rPr>
      </w:pPr>
    </w:p>
    <w:p w:rsidR="00672E15" w:rsidRPr="00C15448" w:rsidRDefault="00672E15" w:rsidP="004A3706">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Vadovaujantis galiojusiu LR SAM įsakymo ,,Dėl sanitarinių apsaugos zonų ribų nustatymo ir režimo taisyklių patvirtinimo“ (2004 m. rugpjūčio 19 d. Nr. V-586, Vilnius) priedo 10.3 p. spaustuvių veiklai sanitarinės zonos riba sutapatinama su sklypo riba. Šiuo metu, vadovaujantis tuo pačiu įsakymu, šiai veiklai sanitarinė apsaugos zona nebenustatoma, todėl priimama, kad už sklypo ribos triukšmo lygis atitinka HN 33:2011 „Triukšmo ribiniai dydžiai gyvenamuosiuose ir visuomeninės paskirties pastatuose bei jų aplinkoje“ triukšmo mažinimo priemonės įmonėje nenumatomos.</w:t>
      </w:r>
      <w:r w:rsidR="006F1F83" w:rsidRPr="00C15448">
        <w:rPr>
          <w:rFonts w:ascii="Times New Roman" w:eastAsia="Times New Roman" w:hAnsi="Times New Roman" w:cs="Times New Roman"/>
          <w:sz w:val="24"/>
          <w:szCs w:val="24"/>
          <w:lang w:eastAsia="lt-LT"/>
        </w:rPr>
        <w:t xml:space="preserve"> Bendrojo pobūdžio reikalavimas, kuriuo siekiama </w:t>
      </w:r>
      <w:r w:rsidR="003B4902" w:rsidRPr="00C15448">
        <w:rPr>
          <w:rFonts w:ascii="Times New Roman" w:eastAsia="Times New Roman" w:hAnsi="Times New Roman" w:cs="Times New Roman"/>
          <w:sz w:val="24"/>
          <w:szCs w:val="24"/>
          <w:lang w:eastAsia="lt-LT"/>
        </w:rPr>
        <w:t>riboti triukšmo lygį šalia veiklos vietos, pateikiamas leidimo pabaigoje.</w:t>
      </w:r>
    </w:p>
    <w:p w:rsidR="00364F51" w:rsidRPr="00C15448" w:rsidRDefault="00364F51" w:rsidP="00C9616C">
      <w:pPr>
        <w:ind w:left="567" w:right="-739"/>
        <w:jc w:val="both"/>
        <w:rPr>
          <w:rFonts w:ascii="Times New Roman" w:eastAsia="Times New Roman" w:hAnsi="Times New Roman" w:cs="Times New Roman"/>
          <w:sz w:val="24"/>
          <w:szCs w:val="24"/>
          <w:lang w:eastAsia="lt-LT"/>
        </w:rPr>
      </w:pPr>
    </w:p>
    <w:p w:rsidR="003B4902" w:rsidRPr="00C15448" w:rsidRDefault="002D2571" w:rsidP="003B4902">
      <w:pPr>
        <w:ind w:left="567" w:right="-73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18</w:t>
      </w:r>
      <w:r w:rsidR="003B4902" w:rsidRPr="00C15448">
        <w:rPr>
          <w:rFonts w:ascii="Times New Roman" w:eastAsia="Times New Roman" w:hAnsi="Times New Roman" w:cs="Times New Roman"/>
          <w:b/>
          <w:sz w:val="24"/>
          <w:szCs w:val="24"/>
          <w:lang w:eastAsia="lt-LT"/>
        </w:rPr>
        <w:t xml:space="preserve">. Įrenginio eksploatavimo laiko ribojimas. </w:t>
      </w:r>
    </w:p>
    <w:p w:rsidR="003B4902" w:rsidRDefault="003B4902" w:rsidP="003B4902">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Įrenginio eksploatavimo laikas paros ir metų laiko atžvilgiais nėra ribojamas.</w:t>
      </w:r>
    </w:p>
    <w:p w:rsidR="00121037" w:rsidRPr="00C15448" w:rsidRDefault="00121037" w:rsidP="003B4902">
      <w:pPr>
        <w:ind w:left="567" w:right="-739"/>
        <w:jc w:val="both"/>
        <w:rPr>
          <w:rFonts w:ascii="Times New Roman" w:eastAsia="Times New Roman" w:hAnsi="Times New Roman" w:cs="Times New Roman"/>
          <w:sz w:val="24"/>
          <w:szCs w:val="24"/>
          <w:lang w:eastAsia="lt-LT"/>
        </w:rPr>
      </w:pPr>
    </w:p>
    <w:p w:rsidR="00DF1266" w:rsidRPr="00C15448" w:rsidRDefault="002D2571" w:rsidP="00DF1266">
      <w:pPr>
        <w:ind w:left="567" w:right="-73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19</w:t>
      </w:r>
      <w:r w:rsidR="00DF1266" w:rsidRPr="00C15448">
        <w:rPr>
          <w:rFonts w:ascii="Times New Roman" w:eastAsia="Times New Roman" w:hAnsi="Times New Roman" w:cs="Times New Roman"/>
          <w:b/>
          <w:sz w:val="24"/>
          <w:szCs w:val="24"/>
          <w:lang w:eastAsia="lt-LT"/>
        </w:rPr>
        <w:t>. Sąlygos kvapams sumažinti.</w:t>
      </w:r>
    </w:p>
    <w:p w:rsidR="00E3101A" w:rsidRPr="00C15448" w:rsidRDefault="00DF1266" w:rsidP="00E3101A">
      <w:pPr>
        <w:ind w:left="567"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Specialūs reikalavimai gamybos metu kylančių kvapų sumažinimui nėra nustatomi</w:t>
      </w:r>
      <w:r w:rsidR="00E3101A" w:rsidRPr="00C15448">
        <w:rPr>
          <w:rFonts w:ascii="Times New Roman" w:eastAsia="Times New Roman" w:hAnsi="Times New Roman" w:cs="Times New Roman"/>
          <w:sz w:val="24"/>
          <w:szCs w:val="24"/>
          <w:lang w:eastAsia="lt-LT"/>
        </w:rPr>
        <w:t>. Bendrojo pobūdžio reikalavimas, kuriuo siekiama riboti kvapus šalia veiklos vietos, pateikiamas leidimo pabaigoje.</w:t>
      </w:r>
    </w:p>
    <w:p w:rsidR="00E3101A" w:rsidRPr="00C15448" w:rsidRDefault="00E3101A" w:rsidP="00E3101A">
      <w:pPr>
        <w:ind w:left="567" w:right="-739"/>
        <w:jc w:val="both"/>
        <w:rPr>
          <w:rFonts w:ascii="Times New Roman" w:eastAsia="Times New Roman" w:hAnsi="Times New Roman" w:cs="Times New Roman"/>
          <w:sz w:val="24"/>
          <w:szCs w:val="24"/>
          <w:lang w:eastAsia="lt-LT"/>
        </w:rPr>
      </w:pPr>
    </w:p>
    <w:p w:rsidR="005D5362" w:rsidRPr="00C15448" w:rsidRDefault="00137094" w:rsidP="005D5362">
      <w:pPr>
        <w:ind w:left="567" w:right="-73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5D5362" w:rsidRPr="00C15448">
        <w:rPr>
          <w:rFonts w:ascii="Times New Roman" w:eastAsia="Times New Roman" w:hAnsi="Times New Roman" w:cs="Times New Roman"/>
          <w:b/>
          <w:sz w:val="24"/>
          <w:szCs w:val="24"/>
          <w:lang w:eastAsia="lt-LT"/>
        </w:rPr>
        <w:t>. Kitos leidimo sąlygos ir reikalavimai.</w:t>
      </w:r>
    </w:p>
    <w:p w:rsidR="001122CC" w:rsidRPr="00C15448" w:rsidRDefault="001122CC" w:rsidP="005D5362">
      <w:pPr>
        <w:ind w:left="567" w:right="-739"/>
        <w:jc w:val="both"/>
        <w:rPr>
          <w:rFonts w:ascii="Times New Roman" w:eastAsia="Times New Roman" w:hAnsi="Times New Roman" w:cs="Times New Roman"/>
          <w:b/>
          <w:sz w:val="24"/>
          <w:szCs w:val="24"/>
          <w:lang w:eastAsia="lt-LT"/>
        </w:rPr>
      </w:pP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Gamtinių resursų, įskaitant vandens, sunaudojimas, atliekų tvarkymo, teršalų valymo įrenginių kontrolės, monitoringo bei kitos procedūros ir įrašų turinys turi būti aiškiai nustatyti, registruojami atitinkamuose žurnaluose, saugojami ir laisvai prieinami kontroliuojančioms institucijoms. </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Apskaitos ir matavimo prietaisai turi atitikti metrologinius reikalavimus ir reguliariai kalibruojami.</w:t>
      </w:r>
    </w:p>
    <w:p w:rsidR="007D53A8" w:rsidRPr="00C15448" w:rsidRDefault="007D53A8"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Gamybos vietoje turi būti pakankamas kiekis </w:t>
      </w:r>
      <w:r w:rsidR="009664E5" w:rsidRPr="00C15448">
        <w:rPr>
          <w:rFonts w:ascii="Times New Roman" w:eastAsia="Times New Roman" w:hAnsi="Times New Roman" w:cs="Times New Roman"/>
          <w:sz w:val="24"/>
          <w:szCs w:val="24"/>
          <w:lang w:eastAsia="lt-LT"/>
        </w:rPr>
        <w:t>priemonių išsiliejusiems skysčiams surinkti ir neutralizuoti, o taip pat gaisro gesinimo priemonės.</w:t>
      </w:r>
    </w:p>
    <w:p w:rsidR="005D5362" w:rsidRPr="00C15448" w:rsidRDefault="000C451C"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Veiklos vykdytojas</w:t>
      </w:r>
      <w:r w:rsidR="005D5362" w:rsidRPr="00C15448">
        <w:rPr>
          <w:rFonts w:ascii="Times New Roman" w:eastAsia="Times New Roman" w:hAnsi="Times New Roman" w:cs="Times New Roman"/>
          <w:sz w:val="24"/>
          <w:szCs w:val="24"/>
          <w:lang w:eastAsia="lt-LT"/>
        </w:rPr>
        <w:t xml:space="preserve"> privalo pranešti Aplinkos apsaugos agentūrai ir </w:t>
      </w:r>
      <w:r w:rsidR="005314DC" w:rsidRPr="00C15448">
        <w:rPr>
          <w:rFonts w:ascii="Times New Roman" w:eastAsia="Times New Roman" w:hAnsi="Times New Roman" w:cs="Times New Roman"/>
          <w:sz w:val="24"/>
          <w:szCs w:val="24"/>
          <w:lang w:eastAsia="lt-LT"/>
        </w:rPr>
        <w:t>Kauno</w:t>
      </w:r>
      <w:r w:rsidR="005D5362" w:rsidRPr="00C15448">
        <w:rPr>
          <w:rFonts w:ascii="Times New Roman" w:eastAsia="Times New Roman" w:hAnsi="Times New Roman" w:cs="Times New Roman"/>
          <w:sz w:val="24"/>
          <w:szCs w:val="24"/>
          <w:lang w:eastAsia="lt-LT"/>
        </w:rPr>
        <w:t xml:space="preserve"> regiono aplinkos apsaugos departamentui apie bet kokius planuojamus įrenginio pobūdžio arba veikimo pasikeitim</w:t>
      </w:r>
      <w:r w:rsidR="00C15448">
        <w:rPr>
          <w:rFonts w:ascii="Times New Roman" w:eastAsia="Times New Roman" w:hAnsi="Times New Roman" w:cs="Times New Roman"/>
          <w:sz w:val="24"/>
          <w:szCs w:val="24"/>
          <w:lang w:eastAsia="lt-LT"/>
        </w:rPr>
        <w:t>ą</w:t>
      </w:r>
      <w:r w:rsidR="005D5362" w:rsidRPr="00C15448">
        <w:rPr>
          <w:rFonts w:ascii="Times New Roman" w:eastAsia="Times New Roman" w:hAnsi="Times New Roman" w:cs="Times New Roman"/>
          <w:sz w:val="24"/>
          <w:szCs w:val="24"/>
          <w:lang w:eastAsia="lt-LT"/>
        </w:rPr>
        <w:t xml:space="preserve"> ar išplėtimą, kurie gali daryti neigiamą poveikį aplinkai. </w:t>
      </w:r>
    </w:p>
    <w:p w:rsidR="00B00B96" w:rsidRPr="00C15448" w:rsidRDefault="00B00B96" w:rsidP="00E925EB">
      <w:pPr>
        <w:pStyle w:val="Sraopastraipa"/>
        <w:numPr>
          <w:ilvl w:val="0"/>
          <w:numId w:val="11"/>
        </w:numPr>
        <w:suppressAutoHyphens/>
        <w:adjustRightInd w:val="0"/>
        <w:ind w:right="-739"/>
        <w:jc w:val="both"/>
        <w:textAlignment w:val="baseline"/>
        <w:rPr>
          <w:rFonts w:ascii="Times New Roman" w:eastAsia="Calibri" w:hAnsi="Times New Roman" w:cs="Times New Roman"/>
          <w:sz w:val="24"/>
          <w:szCs w:val="24"/>
        </w:rPr>
      </w:pPr>
      <w:r w:rsidRPr="00C15448">
        <w:rPr>
          <w:rFonts w:ascii="Times New Roman" w:eastAsia="Calibri" w:hAnsi="Times New Roman" w:cs="Times New Roman"/>
          <w:sz w:val="24"/>
          <w:szCs w:val="24"/>
        </w:rPr>
        <w:t xml:space="preserve">Bet kokio eksploatacijos sutrikimo atveju būtina kiek įmanoma skubiau pristabdyti ir nutraukti įrenginio darbą, kol bus atkurtos normalios jo eksploatavimo sąlygos. </w:t>
      </w:r>
    </w:p>
    <w:p w:rsidR="009E041A" w:rsidRPr="00C15448" w:rsidRDefault="009E041A" w:rsidP="00E925EB">
      <w:pPr>
        <w:pStyle w:val="Sraopastraipa"/>
        <w:numPr>
          <w:ilvl w:val="0"/>
          <w:numId w:val="11"/>
        </w:numPr>
        <w:suppressAutoHyphens/>
        <w:adjustRightInd w:val="0"/>
        <w:ind w:right="-739"/>
        <w:jc w:val="both"/>
        <w:textAlignment w:val="baseline"/>
        <w:rPr>
          <w:rFonts w:ascii="Times New Roman" w:eastAsia="Calibri" w:hAnsi="Times New Roman" w:cs="Times New Roman"/>
          <w:sz w:val="24"/>
          <w:szCs w:val="24"/>
        </w:rPr>
      </w:pPr>
      <w:r w:rsidRPr="00C15448">
        <w:rPr>
          <w:rFonts w:ascii="Times New Roman" w:eastAsia="Calibri" w:hAnsi="Times New Roman" w:cs="Times New Roman"/>
          <w:sz w:val="24"/>
          <w:szCs w:val="24"/>
        </w:rPr>
        <w:t>Veiklos vykdytojas privalo nedelsiant pranešti Kauno regiono aplinkos apsaugos departamento apie pažeistas šio leidimo sąlygas,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Bendrovė turi tinkamai prižiūrėti visus oro </w:t>
      </w:r>
      <w:r w:rsidR="005314DC" w:rsidRPr="00C15448">
        <w:rPr>
          <w:rFonts w:ascii="Times New Roman" w:eastAsia="Times New Roman" w:hAnsi="Times New Roman" w:cs="Times New Roman"/>
          <w:sz w:val="24"/>
          <w:szCs w:val="24"/>
          <w:lang w:eastAsia="lt-LT"/>
        </w:rPr>
        <w:t>teršalų</w:t>
      </w:r>
      <w:r w:rsidR="009B25C4" w:rsidRPr="00C15448">
        <w:rPr>
          <w:rFonts w:ascii="Times New Roman" w:eastAsia="Times New Roman" w:hAnsi="Times New Roman" w:cs="Times New Roman"/>
          <w:sz w:val="24"/>
          <w:szCs w:val="24"/>
          <w:lang w:eastAsia="lt-LT"/>
        </w:rPr>
        <w:t xml:space="preserve"> neutralizavimo, surinkimo/valymo </w:t>
      </w:r>
      <w:r w:rsidRPr="00C15448">
        <w:rPr>
          <w:rFonts w:ascii="Times New Roman" w:eastAsia="Times New Roman" w:hAnsi="Times New Roman" w:cs="Times New Roman"/>
          <w:sz w:val="24"/>
          <w:szCs w:val="24"/>
          <w:lang w:eastAsia="lt-LT"/>
        </w:rPr>
        <w:t xml:space="preserve">įrenginius, </w:t>
      </w:r>
      <w:r w:rsidR="009B25C4" w:rsidRPr="00C15448">
        <w:rPr>
          <w:rFonts w:ascii="Times New Roman" w:eastAsia="Times New Roman" w:hAnsi="Times New Roman" w:cs="Times New Roman"/>
          <w:sz w:val="24"/>
          <w:szCs w:val="24"/>
          <w:lang w:eastAsia="lt-LT"/>
        </w:rPr>
        <w:t xml:space="preserve">reguliariai </w:t>
      </w:r>
      <w:r w:rsidRPr="00C15448">
        <w:rPr>
          <w:rFonts w:ascii="Times New Roman" w:eastAsia="Times New Roman" w:hAnsi="Times New Roman" w:cs="Times New Roman"/>
          <w:sz w:val="24"/>
          <w:szCs w:val="24"/>
          <w:lang w:eastAsia="lt-LT"/>
        </w:rPr>
        <w:t xml:space="preserve">tikrinti jų darbo efektyvumą, turėti pakankamą </w:t>
      </w:r>
      <w:r w:rsidR="009B004C" w:rsidRPr="00C15448">
        <w:rPr>
          <w:rFonts w:ascii="Times New Roman" w:eastAsia="Times New Roman" w:hAnsi="Times New Roman" w:cs="Times New Roman"/>
          <w:sz w:val="24"/>
          <w:szCs w:val="24"/>
          <w:lang w:eastAsia="lt-LT"/>
        </w:rPr>
        <w:t>ši</w:t>
      </w:r>
      <w:r w:rsidR="001F7223" w:rsidRPr="00C15448">
        <w:rPr>
          <w:rFonts w:ascii="Times New Roman" w:eastAsia="Times New Roman" w:hAnsi="Times New Roman" w:cs="Times New Roman"/>
          <w:sz w:val="24"/>
          <w:szCs w:val="24"/>
          <w:lang w:eastAsia="lt-LT"/>
        </w:rPr>
        <w:t>ų</w:t>
      </w:r>
      <w:r w:rsidR="009B004C" w:rsidRPr="00C15448">
        <w:rPr>
          <w:rFonts w:ascii="Times New Roman" w:eastAsia="Times New Roman" w:hAnsi="Times New Roman" w:cs="Times New Roman"/>
          <w:sz w:val="24"/>
          <w:szCs w:val="24"/>
          <w:lang w:eastAsia="lt-LT"/>
        </w:rPr>
        <w:t xml:space="preserve"> įrengini</w:t>
      </w:r>
      <w:r w:rsidR="001F7223" w:rsidRPr="00C15448">
        <w:rPr>
          <w:rFonts w:ascii="Times New Roman" w:eastAsia="Times New Roman" w:hAnsi="Times New Roman" w:cs="Times New Roman"/>
          <w:sz w:val="24"/>
          <w:szCs w:val="24"/>
          <w:lang w:eastAsia="lt-LT"/>
        </w:rPr>
        <w:t>ų</w:t>
      </w:r>
      <w:r w:rsidR="009B004C" w:rsidRPr="00C15448">
        <w:rPr>
          <w:rFonts w:ascii="Times New Roman" w:eastAsia="Times New Roman" w:hAnsi="Times New Roman" w:cs="Times New Roman"/>
          <w:sz w:val="24"/>
          <w:szCs w:val="24"/>
          <w:lang w:eastAsia="lt-LT"/>
        </w:rPr>
        <w:t xml:space="preserve"> </w:t>
      </w:r>
      <w:r w:rsidR="001F7223" w:rsidRPr="00C15448">
        <w:rPr>
          <w:rFonts w:ascii="Times New Roman" w:eastAsia="Times New Roman" w:hAnsi="Times New Roman" w:cs="Times New Roman"/>
          <w:sz w:val="24"/>
          <w:szCs w:val="24"/>
          <w:lang w:eastAsia="lt-LT"/>
        </w:rPr>
        <w:t xml:space="preserve">eksploatavimui </w:t>
      </w:r>
      <w:r w:rsidR="009B004C" w:rsidRPr="00C15448">
        <w:rPr>
          <w:rFonts w:ascii="Times New Roman" w:eastAsia="Times New Roman" w:hAnsi="Times New Roman" w:cs="Times New Roman"/>
          <w:sz w:val="24"/>
          <w:szCs w:val="24"/>
          <w:lang w:eastAsia="lt-LT"/>
        </w:rPr>
        <w:t>reikalingų</w:t>
      </w:r>
      <w:r w:rsidRPr="00C15448">
        <w:rPr>
          <w:rFonts w:ascii="Times New Roman" w:eastAsia="Times New Roman" w:hAnsi="Times New Roman" w:cs="Times New Roman"/>
          <w:sz w:val="24"/>
          <w:szCs w:val="24"/>
          <w:lang w:eastAsia="lt-LT"/>
        </w:rPr>
        <w:t xml:space="preserve"> medžiag</w:t>
      </w:r>
      <w:r w:rsidR="001F7223" w:rsidRPr="00C15448">
        <w:rPr>
          <w:rFonts w:ascii="Times New Roman" w:eastAsia="Times New Roman" w:hAnsi="Times New Roman" w:cs="Times New Roman"/>
          <w:sz w:val="24"/>
          <w:szCs w:val="24"/>
          <w:lang w:eastAsia="lt-LT"/>
        </w:rPr>
        <w:t>ų</w:t>
      </w:r>
      <w:r w:rsidRPr="00C15448">
        <w:rPr>
          <w:rFonts w:ascii="Times New Roman" w:eastAsia="Times New Roman" w:hAnsi="Times New Roman" w:cs="Times New Roman"/>
          <w:sz w:val="24"/>
          <w:szCs w:val="24"/>
          <w:lang w:eastAsia="lt-LT"/>
        </w:rPr>
        <w:t xml:space="preserve"> atsargą.</w:t>
      </w:r>
    </w:p>
    <w:p w:rsidR="00AB0511" w:rsidRPr="00C15448" w:rsidRDefault="00AB0511" w:rsidP="00E925EB">
      <w:pPr>
        <w:numPr>
          <w:ilvl w:val="0"/>
          <w:numId w:val="11"/>
        </w:numPr>
        <w:suppressAutoHyphens/>
        <w:adjustRightInd w:val="0"/>
        <w:ind w:right="-709"/>
        <w:jc w:val="both"/>
        <w:textAlignment w:val="baseline"/>
        <w:rPr>
          <w:rFonts w:ascii="Times New Roman" w:hAnsi="Times New Roman" w:cs="Times New Roman"/>
          <w:sz w:val="24"/>
          <w:szCs w:val="24"/>
        </w:rPr>
      </w:pPr>
      <w:r w:rsidRPr="00C15448">
        <w:rPr>
          <w:rFonts w:ascii="Times New Roman" w:hAnsi="Times New Roman" w:cs="Times New Roman"/>
          <w:sz w:val="24"/>
          <w:szCs w:val="24"/>
        </w:rPr>
        <w:t xml:space="preserve">Veiklos vykdytojas taip pat privalo periodiškai (patikrinimų dažnumą nusistato pats veiklos vykdytojas) tikrinti visas turimas talpas, žarnas, </w:t>
      </w:r>
      <w:r w:rsidR="00F07987" w:rsidRPr="00C15448">
        <w:rPr>
          <w:rFonts w:ascii="Times New Roman" w:hAnsi="Times New Roman" w:cs="Times New Roman"/>
          <w:sz w:val="24"/>
          <w:szCs w:val="24"/>
        </w:rPr>
        <w:t xml:space="preserve">indikatorius, daviklius, sklendes, </w:t>
      </w:r>
      <w:r w:rsidR="00AC7E84" w:rsidRPr="00C15448">
        <w:rPr>
          <w:rFonts w:ascii="Times New Roman" w:hAnsi="Times New Roman" w:cs="Times New Roman"/>
          <w:sz w:val="24"/>
          <w:szCs w:val="24"/>
        </w:rPr>
        <w:t xml:space="preserve">dozatorius, </w:t>
      </w:r>
      <w:r w:rsidRPr="00C15448">
        <w:rPr>
          <w:rFonts w:ascii="Times New Roman" w:hAnsi="Times New Roman" w:cs="Times New Roman"/>
          <w:sz w:val="24"/>
          <w:szCs w:val="24"/>
        </w:rPr>
        <w:t>jungtis bei vožtuvus ir registruoti šiuos patikrinimus.</w:t>
      </w:r>
    </w:p>
    <w:p w:rsidR="005D5362" w:rsidRPr="00C15448" w:rsidRDefault="005D536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Rekomenduojama bendrovei kūrybiškai panaudoti Aplinkosaugos vadybos sistemos galimybes susiejant jos tikslus su taršos mažinimu, ypač </w:t>
      </w:r>
      <w:r w:rsidR="009B004C" w:rsidRPr="00C15448">
        <w:rPr>
          <w:rFonts w:ascii="Times New Roman" w:eastAsia="Times New Roman" w:hAnsi="Times New Roman" w:cs="Times New Roman"/>
          <w:sz w:val="24"/>
          <w:szCs w:val="24"/>
          <w:lang w:eastAsia="lt-LT"/>
        </w:rPr>
        <w:t>lakiųjų organinių junginių.</w:t>
      </w:r>
    </w:p>
    <w:p w:rsidR="009B004C" w:rsidRPr="00C15448" w:rsidRDefault="001E6642"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Atsižvelgiant į didelius gamyboje sunaudojamų tirpiklių, dažų, klijų ir kitų medžiagų kiekius ir intensyvų gamybos pobūdį</w:t>
      </w:r>
      <w:r w:rsidR="00FA25B4" w:rsidRPr="00C15448">
        <w:rPr>
          <w:rFonts w:ascii="Times New Roman" w:eastAsia="Times New Roman" w:hAnsi="Times New Roman" w:cs="Times New Roman"/>
          <w:sz w:val="24"/>
          <w:szCs w:val="24"/>
          <w:lang w:eastAsia="lt-LT"/>
        </w:rPr>
        <w:t xml:space="preserve">, veiklos vietoje </w:t>
      </w:r>
      <w:r w:rsidR="000E2317" w:rsidRPr="00C15448">
        <w:rPr>
          <w:rFonts w:ascii="Times New Roman" w:eastAsia="Times New Roman" w:hAnsi="Times New Roman" w:cs="Times New Roman"/>
          <w:sz w:val="24"/>
          <w:szCs w:val="24"/>
          <w:lang w:eastAsia="lt-LT"/>
        </w:rPr>
        <w:t xml:space="preserve">per ilgą eksploatacijos laiką </w:t>
      </w:r>
      <w:r w:rsidR="00FA25B4" w:rsidRPr="00C15448">
        <w:rPr>
          <w:rFonts w:ascii="Times New Roman" w:eastAsia="Times New Roman" w:hAnsi="Times New Roman" w:cs="Times New Roman"/>
          <w:sz w:val="24"/>
          <w:szCs w:val="24"/>
          <w:lang w:eastAsia="lt-LT"/>
        </w:rPr>
        <w:t xml:space="preserve">gali kilti sistemingo požeminio vandens ir dirvožemio taršos pavojus. Siekiant laiku identifikuoti tokį pavojų, bendrovė privalo </w:t>
      </w:r>
      <w:r w:rsidR="001F3432" w:rsidRPr="00C15448">
        <w:rPr>
          <w:rFonts w:ascii="Times New Roman" w:eastAsia="Times New Roman" w:hAnsi="Times New Roman" w:cs="Times New Roman"/>
          <w:sz w:val="24"/>
          <w:szCs w:val="24"/>
          <w:lang w:eastAsia="lt-LT"/>
        </w:rPr>
        <w:t>ne rečiau kaip kas 10 metų atlikti veiklos vietos dirvožemio ir ne rečiau kaip kas 5 metus – požeminio vandens monitoringą</w:t>
      </w:r>
      <w:r w:rsidR="000C451C" w:rsidRPr="00C15448">
        <w:rPr>
          <w:rFonts w:ascii="Times New Roman" w:eastAsia="Times New Roman" w:hAnsi="Times New Roman" w:cs="Times New Roman"/>
          <w:sz w:val="24"/>
          <w:szCs w:val="24"/>
          <w:lang w:eastAsia="lt-LT"/>
        </w:rPr>
        <w:t xml:space="preserve"> pa</w:t>
      </w:r>
      <w:r w:rsidR="00E35052" w:rsidRPr="00C15448">
        <w:rPr>
          <w:rFonts w:ascii="Times New Roman" w:eastAsia="Times New Roman" w:hAnsi="Times New Roman" w:cs="Times New Roman"/>
          <w:sz w:val="24"/>
          <w:szCs w:val="24"/>
          <w:lang w:eastAsia="lt-LT"/>
        </w:rPr>
        <w:t>pildant esamą aplinkos monitoringo programą</w:t>
      </w:r>
      <w:r w:rsidR="001F3432" w:rsidRPr="00C15448">
        <w:rPr>
          <w:rFonts w:ascii="Times New Roman" w:eastAsia="Times New Roman" w:hAnsi="Times New Roman" w:cs="Times New Roman"/>
          <w:sz w:val="24"/>
          <w:szCs w:val="24"/>
          <w:lang w:eastAsia="lt-LT"/>
        </w:rPr>
        <w:t>. Pirmuosius šių dviejų monitoringo rūšių tyrimus būtina atlikti per metus nuo šio leidimo gavimo.</w:t>
      </w:r>
    </w:p>
    <w:p w:rsidR="00CF367D" w:rsidRPr="00C15448" w:rsidRDefault="00CF367D" w:rsidP="00CF367D">
      <w:pPr>
        <w:pStyle w:val="Sraopastraipa"/>
        <w:numPr>
          <w:ilvl w:val="0"/>
          <w:numId w:val="11"/>
        </w:numPr>
        <w:suppressAutoHyphens/>
        <w:adjustRightInd w:val="0"/>
        <w:jc w:val="both"/>
        <w:textAlignment w:val="baseline"/>
        <w:rPr>
          <w:rFonts w:ascii="Times New Roman" w:eastAsia="Calibri" w:hAnsi="Times New Roman" w:cs="Times New Roman"/>
          <w:sz w:val="24"/>
          <w:szCs w:val="24"/>
        </w:rPr>
      </w:pPr>
      <w:r w:rsidRPr="00C15448">
        <w:rPr>
          <w:rFonts w:ascii="Times New Roman" w:eastAsia="Calibri" w:hAnsi="Times New Roman" w:cs="Times New Roman"/>
          <w:sz w:val="24"/>
          <w:szCs w:val="24"/>
        </w:rPr>
        <w:t>Visi bendrovės vykdomo aplinkos monitoringo taškai (</w:t>
      </w:r>
      <w:r w:rsidR="000E2317" w:rsidRPr="00C15448">
        <w:rPr>
          <w:rFonts w:ascii="Times New Roman" w:eastAsia="Calibri" w:hAnsi="Times New Roman" w:cs="Times New Roman"/>
          <w:sz w:val="24"/>
          <w:szCs w:val="24"/>
        </w:rPr>
        <w:t xml:space="preserve">pvz., </w:t>
      </w:r>
      <w:r w:rsidRPr="00C15448">
        <w:rPr>
          <w:rFonts w:ascii="Times New Roman" w:eastAsia="Calibri" w:hAnsi="Times New Roman" w:cs="Times New Roman"/>
          <w:sz w:val="24"/>
          <w:szCs w:val="24"/>
        </w:rPr>
        <w:t>požeminio vandens paėmimo šuliniai, nuotekų ir oro taršos mėginių paėmimo vietos) turi būti saugiai įrengti, pažymėti ir saugojami nuo atsitiktinio jų sunaikinimo.</w:t>
      </w:r>
    </w:p>
    <w:p w:rsidR="00DE5060" w:rsidRPr="00C15448" w:rsidRDefault="00DE5060" w:rsidP="005D5362">
      <w:pPr>
        <w:numPr>
          <w:ilvl w:val="0"/>
          <w:numId w:val="11"/>
        </w:num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Bendrovei rekomenduojama per 2 metus nuo šio leidimo gavimo pasirengti </w:t>
      </w:r>
      <w:r w:rsidR="00DD3441" w:rsidRPr="00C15448">
        <w:rPr>
          <w:rFonts w:ascii="Times New Roman" w:eastAsia="Times New Roman" w:hAnsi="Times New Roman" w:cs="Times New Roman"/>
          <w:sz w:val="24"/>
          <w:szCs w:val="24"/>
          <w:lang w:eastAsia="lt-LT"/>
        </w:rPr>
        <w:t xml:space="preserve">ir pateikti Aplinkos apsaugos agentūrai </w:t>
      </w:r>
      <w:r w:rsidR="00562D6C" w:rsidRPr="00C15448">
        <w:rPr>
          <w:rFonts w:ascii="Times New Roman" w:eastAsia="Times New Roman" w:hAnsi="Times New Roman" w:cs="Times New Roman"/>
          <w:sz w:val="24"/>
          <w:szCs w:val="24"/>
          <w:lang w:eastAsia="lt-LT"/>
        </w:rPr>
        <w:t xml:space="preserve">ir Kauno regiono aplinkos apsaugos departamentui </w:t>
      </w:r>
      <w:r w:rsidRPr="00C15448">
        <w:rPr>
          <w:rFonts w:ascii="Times New Roman" w:eastAsia="Times New Roman" w:hAnsi="Times New Roman" w:cs="Times New Roman"/>
          <w:sz w:val="24"/>
          <w:szCs w:val="24"/>
          <w:lang w:eastAsia="lt-LT"/>
        </w:rPr>
        <w:t xml:space="preserve">apžvalgą apie pavojingų LOJ </w:t>
      </w:r>
      <w:r w:rsidR="00DD3441" w:rsidRPr="00C15448">
        <w:rPr>
          <w:rFonts w:ascii="Times New Roman" w:eastAsia="Times New Roman" w:hAnsi="Times New Roman" w:cs="Times New Roman"/>
          <w:sz w:val="24"/>
          <w:szCs w:val="24"/>
          <w:lang w:eastAsia="lt-LT"/>
        </w:rPr>
        <w:t>naudojimo gamyboje mažinimo</w:t>
      </w:r>
      <w:r w:rsidR="006452F1" w:rsidRPr="00C15448">
        <w:rPr>
          <w:rFonts w:ascii="Times New Roman" w:eastAsia="Times New Roman" w:hAnsi="Times New Roman" w:cs="Times New Roman"/>
          <w:sz w:val="24"/>
          <w:szCs w:val="24"/>
          <w:lang w:eastAsia="lt-LT"/>
        </w:rPr>
        <w:t xml:space="preserve">/pakeitimo kitomis medžiagomis </w:t>
      </w:r>
      <w:r w:rsidR="00DD3441" w:rsidRPr="00C15448">
        <w:rPr>
          <w:rFonts w:ascii="Times New Roman" w:eastAsia="Times New Roman" w:hAnsi="Times New Roman" w:cs="Times New Roman"/>
          <w:sz w:val="24"/>
          <w:szCs w:val="24"/>
          <w:lang w:eastAsia="lt-LT"/>
        </w:rPr>
        <w:t xml:space="preserve">galimybes, o taip pat apie </w:t>
      </w:r>
      <w:r w:rsidR="00F96B15" w:rsidRPr="00C15448">
        <w:rPr>
          <w:rFonts w:ascii="Times New Roman" w:eastAsia="Times New Roman" w:hAnsi="Times New Roman" w:cs="Times New Roman"/>
          <w:sz w:val="24"/>
          <w:szCs w:val="24"/>
          <w:lang w:eastAsia="lt-LT"/>
        </w:rPr>
        <w:t xml:space="preserve">pavojingų ir prioritetinių pavojingų medžiagų, išvardintų Nuotekų tvarkymo reglamente (Žin., 2006, Nr. 59-2103) </w:t>
      </w:r>
      <w:r w:rsidR="000019F7" w:rsidRPr="00C15448">
        <w:rPr>
          <w:rFonts w:ascii="Times New Roman" w:eastAsia="Times New Roman" w:hAnsi="Times New Roman" w:cs="Times New Roman"/>
          <w:sz w:val="24"/>
          <w:szCs w:val="24"/>
          <w:lang w:eastAsia="lt-LT"/>
        </w:rPr>
        <w:t>naudojimą gamyboje ir išleidimą su nuotekomis, o taip pat galimybes jas pakeisti (jei būtina) kitomis nepavojingomis medžiagomis.</w:t>
      </w:r>
    </w:p>
    <w:p w:rsidR="00F26ED0" w:rsidRPr="00C15448" w:rsidRDefault="00F26ED0" w:rsidP="001245F1">
      <w:pPr>
        <w:pStyle w:val="Sraopastraipa"/>
        <w:numPr>
          <w:ilvl w:val="0"/>
          <w:numId w:val="11"/>
        </w:numPr>
        <w:suppressAutoHyphens/>
        <w:adjustRightInd w:val="0"/>
        <w:ind w:right="-739"/>
        <w:jc w:val="both"/>
        <w:textAlignment w:val="baseline"/>
        <w:rPr>
          <w:rFonts w:ascii="Times New Roman" w:hAnsi="Times New Roman" w:cs="Times New Roman"/>
          <w:sz w:val="24"/>
          <w:szCs w:val="24"/>
        </w:rPr>
      </w:pPr>
      <w:r w:rsidRPr="00C15448">
        <w:rPr>
          <w:rFonts w:ascii="Times New Roman" w:hAnsi="Times New Roman" w:cs="Times New Roman"/>
          <w:sz w:val="24"/>
          <w:szCs w:val="24"/>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3B4902" w:rsidRPr="002D12AC" w:rsidRDefault="002D2571" w:rsidP="002D2571">
      <w:pPr>
        <w:pStyle w:val="Sraopastraipa"/>
        <w:numPr>
          <w:ilvl w:val="0"/>
          <w:numId w:val="11"/>
        </w:numPr>
        <w:ind w:right="-739"/>
        <w:jc w:val="both"/>
        <w:rPr>
          <w:rFonts w:ascii="Times New Roman" w:eastAsia="Times New Roman" w:hAnsi="Times New Roman" w:cs="Times New Roman"/>
          <w:sz w:val="24"/>
          <w:szCs w:val="24"/>
          <w:lang w:eastAsia="lt-LT"/>
        </w:rPr>
      </w:pPr>
      <w:r w:rsidRPr="002D2571">
        <w:rPr>
          <w:rFonts w:ascii="Times New Roman" w:hAnsi="Times New Roman" w:cs="Times New Roman"/>
          <w:color w:val="000000"/>
          <w:sz w:val="24"/>
          <w:szCs w:val="24"/>
        </w:rPr>
        <w:t xml:space="preserve">Veiklos vykdytojas Aplinkosaugos veiksmų plane nurodytais terminais turi įgyvendinti numatytas priemones ir pasiekti Aplinkosaugos veiksmų plane nurodytus rodiklius. Apie Aplinkosaugos veiksmų plano įgyvendinimą informuoti </w:t>
      </w:r>
      <w:r w:rsidRPr="002D2571">
        <w:rPr>
          <w:rFonts w:ascii="Times New Roman" w:hAnsi="Times New Roman" w:cs="Times New Roman"/>
          <w:sz w:val="24"/>
          <w:szCs w:val="24"/>
        </w:rPr>
        <w:t>Aplinkos apsaugos agentūrą ir Kauno RAAD.</w:t>
      </w:r>
    </w:p>
    <w:p w:rsidR="00410E86" w:rsidRPr="00A6594F" w:rsidRDefault="002D12AC" w:rsidP="00A6594F">
      <w:pPr>
        <w:pStyle w:val="Sraopastraipa"/>
        <w:numPr>
          <w:ilvl w:val="0"/>
          <w:numId w:val="11"/>
        </w:numPr>
        <w:ind w:right="-739"/>
        <w:jc w:val="both"/>
        <w:rPr>
          <w:rFonts w:ascii="Times New Roman" w:eastAsia="Times New Roman" w:hAnsi="Times New Roman" w:cs="Times New Roman"/>
          <w:sz w:val="24"/>
          <w:szCs w:val="24"/>
          <w:lang w:eastAsia="lt-LT"/>
        </w:rPr>
        <w:sectPr w:rsidR="00410E86" w:rsidRPr="00A6594F" w:rsidSect="00E925EB">
          <w:pgSz w:w="16838" w:h="11906" w:orient="landscape"/>
          <w:pgMar w:top="1701" w:right="1529" w:bottom="567" w:left="1134" w:header="567" w:footer="567" w:gutter="0"/>
          <w:cols w:space="1296"/>
          <w:docGrid w:linePitch="360"/>
        </w:sectPr>
      </w:pPr>
      <w:r>
        <w:rPr>
          <w:rFonts w:ascii="Times New Roman" w:hAnsi="Times New Roman" w:cs="Times New Roman"/>
          <w:sz w:val="24"/>
          <w:szCs w:val="24"/>
        </w:rPr>
        <w:t xml:space="preserve">Įvykdžius Aplinkosaugos veiksmų plane numatytas priemones, pateikti Aplinkos apsaugos agentūrai </w:t>
      </w:r>
      <w:r w:rsidR="00A6594F">
        <w:rPr>
          <w:rFonts w:ascii="Times New Roman" w:hAnsi="Times New Roman" w:cs="Times New Roman"/>
          <w:sz w:val="24"/>
          <w:szCs w:val="24"/>
        </w:rPr>
        <w:t xml:space="preserve">Aplinkos oro taršos šaltinių ir iš jų išmetamų teršalų inventorizacijos ataskaitą ir </w:t>
      </w:r>
      <w:r>
        <w:rPr>
          <w:rFonts w:ascii="Times New Roman" w:hAnsi="Times New Roman" w:cs="Times New Roman"/>
          <w:sz w:val="24"/>
          <w:szCs w:val="24"/>
        </w:rPr>
        <w:t>Paraišką TI</w:t>
      </w:r>
      <w:r w:rsidR="00A6594F">
        <w:rPr>
          <w:rFonts w:ascii="Times New Roman" w:hAnsi="Times New Roman" w:cs="Times New Roman"/>
          <w:sz w:val="24"/>
          <w:szCs w:val="24"/>
        </w:rPr>
        <w:t>PK leidimui pakeisti .</w:t>
      </w:r>
    </w:p>
    <w:p w:rsidR="00410E86" w:rsidRPr="003B257D" w:rsidRDefault="00376E61" w:rsidP="00376E61">
      <w:pPr>
        <w:ind w:left="567" w:right="-739"/>
        <w:jc w:val="center"/>
        <w:rPr>
          <w:rFonts w:ascii="Times New Roman" w:eastAsia="Times New Roman" w:hAnsi="Times New Roman" w:cs="Times New Roman"/>
          <w:b/>
          <w:caps/>
          <w:sz w:val="24"/>
          <w:szCs w:val="24"/>
          <w:lang w:eastAsia="lt-LT"/>
        </w:rPr>
      </w:pPr>
      <w:r w:rsidRPr="003B257D">
        <w:rPr>
          <w:rFonts w:ascii="Times New Roman" w:eastAsia="Times New Roman" w:hAnsi="Times New Roman" w:cs="Times New Roman"/>
          <w:b/>
          <w:caps/>
          <w:sz w:val="24"/>
          <w:szCs w:val="24"/>
          <w:lang w:eastAsia="lt-LT"/>
        </w:rPr>
        <w:t>Taršos integruotos prevencijos ir kontrolės leidimo</w:t>
      </w:r>
    </w:p>
    <w:p w:rsidR="00376E61" w:rsidRDefault="00376E61" w:rsidP="007721A9">
      <w:pPr>
        <w:ind w:left="567" w:right="-739"/>
        <w:jc w:val="center"/>
        <w:rPr>
          <w:rFonts w:ascii="Times New Roman" w:eastAsia="Times New Roman" w:hAnsi="Times New Roman" w:cs="Times New Roman"/>
          <w:b/>
          <w:sz w:val="24"/>
          <w:szCs w:val="24"/>
          <w:lang w:eastAsia="lt-LT"/>
        </w:rPr>
      </w:pPr>
      <w:r w:rsidRPr="003B257D">
        <w:rPr>
          <w:rFonts w:ascii="Times New Roman" w:eastAsia="Times New Roman" w:hAnsi="Times New Roman" w:cs="Times New Roman"/>
          <w:b/>
          <w:sz w:val="24"/>
          <w:szCs w:val="24"/>
          <w:lang w:eastAsia="lt-LT"/>
        </w:rPr>
        <w:t xml:space="preserve">Nr. </w:t>
      </w:r>
      <w:r w:rsidR="009A346E">
        <w:rPr>
          <w:rFonts w:ascii="Times New Roman" w:eastAsia="Times New Roman" w:hAnsi="Times New Roman" w:cs="Times New Roman"/>
          <w:b/>
          <w:sz w:val="24"/>
          <w:szCs w:val="24"/>
          <w:lang w:eastAsia="lt-LT"/>
        </w:rPr>
        <w:t>T-K.</w:t>
      </w:r>
      <w:r w:rsidR="007721A9">
        <w:rPr>
          <w:rFonts w:ascii="Times New Roman" w:eastAsia="Times New Roman" w:hAnsi="Times New Roman" w:cs="Times New Roman"/>
          <w:b/>
          <w:sz w:val="24"/>
          <w:szCs w:val="24"/>
          <w:lang w:eastAsia="lt-LT"/>
        </w:rPr>
        <w:t xml:space="preserve">4-15/2016 </w:t>
      </w:r>
      <w:r w:rsidRPr="003B257D">
        <w:rPr>
          <w:rFonts w:ascii="Times New Roman" w:eastAsia="Times New Roman" w:hAnsi="Times New Roman" w:cs="Times New Roman"/>
          <w:b/>
          <w:sz w:val="24"/>
          <w:szCs w:val="24"/>
          <w:lang w:eastAsia="lt-LT"/>
        </w:rPr>
        <w:t>PRIEDAI</w:t>
      </w:r>
    </w:p>
    <w:p w:rsidR="007721A9" w:rsidRPr="003B257D" w:rsidRDefault="007721A9" w:rsidP="00376E61">
      <w:pPr>
        <w:ind w:left="567" w:right="-739"/>
        <w:jc w:val="center"/>
        <w:rPr>
          <w:rFonts w:ascii="Times New Roman" w:eastAsia="Times New Roman" w:hAnsi="Times New Roman" w:cs="Times New Roman"/>
          <w:b/>
          <w:sz w:val="24"/>
          <w:szCs w:val="24"/>
          <w:lang w:eastAsia="lt-LT"/>
        </w:rPr>
      </w:pPr>
    </w:p>
    <w:p w:rsidR="00047A7F" w:rsidRPr="00047A7F" w:rsidRDefault="00047A7F" w:rsidP="00047A7F">
      <w:pPr>
        <w:pStyle w:val="Sraopastraipa"/>
        <w:ind w:left="0" w:firstLine="567"/>
        <w:jc w:val="both"/>
        <w:rPr>
          <w:rFonts w:ascii="Times New Roman" w:hAnsi="Times New Roman" w:cs="Times New Roman"/>
          <w:sz w:val="24"/>
          <w:szCs w:val="24"/>
        </w:rPr>
      </w:pPr>
      <w:r w:rsidRPr="00047A7F">
        <w:rPr>
          <w:rFonts w:ascii="Times New Roman" w:hAnsi="Times New Roman" w:cs="Times New Roman"/>
          <w:sz w:val="24"/>
          <w:szCs w:val="24"/>
        </w:rPr>
        <w:t xml:space="preserve">1. </w:t>
      </w:r>
      <w:r w:rsidR="00D1540F">
        <w:rPr>
          <w:rFonts w:ascii="Times New Roman" w:hAnsi="Times New Roman" w:cs="Times New Roman"/>
          <w:sz w:val="24"/>
          <w:szCs w:val="24"/>
        </w:rPr>
        <w:t>UAB „Aurika</w:t>
      </w:r>
      <w:r w:rsidRPr="00047A7F">
        <w:rPr>
          <w:rFonts w:ascii="Times New Roman" w:hAnsi="Times New Roman" w:cs="Times New Roman"/>
          <w:sz w:val="24"/>
          <w:szCs w:val="24"/>
        </w:rPr>
        <w:t>“</w:t>
      </w:r>
      <w:r w:rsidR="00D1540F">
        <w:rPr>
          <w:rFonts w:ascii="Times New Roman" w:hAnsi="Times New Roman" w:cs="Times New Roman"/>
          <w:sz w:val="24"/>
          <w:szCs w:val="24"/>
        </w:rPr>
        <w:t xml:space="preserve"> Kauno pakuočių gamybos padalinio, esančio</w:t>
      </w:r>
      <w:r w:rsidRPr="00047A7F">
        <w:rPr>
          <w:rFonts w:ascii="Times New Roman" w:hAnsi="Times New Roman" w:cs="Times New Roman"/>
          <w:sz w:val="24"/>
          <w:szCs w:val="24"/>
        </w:rPr>
        <w:t xml:space="preserve"> </w:t>
      </w:r>
      <w:r w:rsidR="00D1540F">
        <w:rPr>
          <w:rFonts w:ascii="Times New Roman" w:hAnsi="Times New Roman" w:cs="Times New Roman"/>
          <w:sz w:val="24"/>
          <w:szCs w:val="24"/>
        </w:rPr>
        <w:t>Chemijos g. 29</w:t>
      </w:r>
      <w:r w:rsidRPr="00047A7F">
        <w:rPr>
          <w:rFonts w:ascii="Times New Roman" w:hAnsi="Times New Roman" w:cs="Times New Roman"/>
          <w:sz w:val="24"/>
          <w:szCs w:val="24"/>
        </w:rPr>
        <w:t xml:space="preserve">, </w:t>
      </w:r>
      <w:r w:rsidR="00D1540F">
        <w:rPr>
          <w:rFonts w:ascii="Times New Roman" w:hAnsi="Times New Roman" w:cs="Times New Roman"/>
          <w:sz w:val="24"/>
          <w:szCs w:val="24"/>
        </w:rPr>
        <w:t xml:space="preserve">Kaune </w:t>
      </w:r>
      <w:r w:rsidRPr="00047A7F">
        <w:rPr>
          <w:rFonts w:ascii="Times New Roman" w:hAnsi="Times New Roman" w:cs="Times New Roman"/>
          <w:sz w:val="24"/>
          <w:szCs w:val="24"/>
        </w:rPr>
        <w:t>paraiška Taršos integruotos prevencijos ir kontrolės leidimui</w:t>
      </w:r>
      <w:r w:rsidR="00CE1CAA">
        <w:rPr>
          <w:rFonts w:ascii="Times New Roman" w:hAnsi="Times New Roman" w:cs="Times New Roman"/>
          <w:sz w:val="24"/>
          <w:szCs w:val="24"/>
        </w:rPr>
        <w:t xml:space="preserve"> pakeisti be priedų (28</w:t>
      </w:r>
      <w:r w:rsidRPr="00047A7F">
        <w:rPr>
          <w:rFonts w:ascii="Times New Roman" w:hAnsi="Times New Roman" w:cs="Times New Roman"/>
          <w:sz w:val="24"/>
          <w:szCs w:val="24"/>
        </w:rPr>
        <w:t xml:space="preserve"> psl.).</w:t>
      </w:r>
    </w:p>
    <w:p w:rsidR="00047A7F" w:rsidRDefault="00047A7F" w:rsidP="00047A7F">
      <w:pPr>
        <w:pStyle w:val="Sraopastraipa"/>
        <w:ind w:left="0" w:firstLine="567"/>
        <w:jc w:val="both"/>
        <w:rPr>
          <w:rFonts w:ascii="Times New Roman" w:hAnsi="Times New Roman" w:cs="Times New Roman"/>
          <w:sz w:val="24"/>
          <w:szCs w:val="24"/>
        </w:rPr>
      </w:pPr>
      <w:r w:rsidRPr="00047A7F">
        <w:rPr>
          <w:rFonts w:ascii="Times New Roman" w:hAnsi="Times New Roman" w:cs="Times New Roman"/>
          <w:sz w:val="24"/>
          <w:szCs w:val="24"/>
        </w:rPr>
        <w:t>2.</w:t>
      </w:r>
      <w:r w:rsidR="00857954">
        <w:rPr>
          <w:rFonts w:ascii="Times New Roman" w:hAnsi="Times New Roman" w:cs="Times New Roman"/>
          <w:sz w:val="24"/>
          <w:szCs w:val="24"/>
        </w:rPr>
        <w:t>1.</w:t>
      </w:r>
      <w:r w:rsidRPr="00047A7F">
        <w:rPr>
          <w:rFonts w:ascii="Times New Roman" w:hAnsi="Times New Roman" w:cs="Times New Roman"/>
          <w:sz w:val="24"/>
          <w:szCs w:val="24"/>
        </w:rPr>
        <w:t xml:space="preserve"> Paraiškos derinimo su Nacionalinio visuomenės sveikatos centro prie Sveikatos apsaugos ministerijos Kauno departamentu </w:t>
      </w:r>
      <w:r w:rsidR="00CE1CAA">
        <w:rPr>
          <w:rFonts w:ascii="Times New Roman" w:hAnsi="Times New Roman" w:cs="Times New Roman"/>
          <w:sz w:val="24"/>
          <w:szCs w:val="24"/>
        </w:rPr>
        <w:t>2017-04</w:t>
      </w:r>
      <w:r w:rsidRPr="00047A7F">
        <w:rPr>
          <w:rFonts w:ascii="Times New Roman" w:hAnsi="Times New Roman" w:cs="Times New Roman"/>
          <w:sz w:val="24"/>
          <w:szCs w:val="24"/>
        </w:rPr>
        <w:t>-</w:t>
      </w:r>
      <w:r w:rsidR="00CE1CAA">
        <w:rPr>
          <w:rFonts w:ascii="Times New Roman" w:hAnsi="Times New Roman" w:cs="Times New Roman"/>
          <w:sz w:val="24"/>
          <w:szCs w:val="24"/>
        </w:rPr>
        <w:t>14 raštu Nr. 2.2-2105</w:t>
      </w:r>
      <w:r w:rsidRPr="00047A7F">
        <w:rPr>
          <w:rFonts w:ascii="Times New Roman" w:hAnsi="Times New Roman" w:cs="Times New Roman"/>
          <w:sz w:val="24"/>
          <w:szCs w:val="24"/>
        </w:rPr>
        <w:t>(16.8.13.2.11).</w:t>
      </w:r>
    </w:p>
    <w:p w:rsidR="00857954" w:rsidRPr="00047A7F" w:rsidRDefault="00857954" w:rsidP="00047A7F">
      <w:pPr>
        <w:pStyle w:val="Sraopastraipa"/>
        <w:ind w:left="0" w:firstLine="567"/>
        <w:jc w:val="both"/>
        <w:rPr>
          <w:rFonts w:ascii="Times New Roman" w:hAnsi="Times New Roman" w:cs="Times New Roman"/>
          <w:sz w:val="24"/>
          <w:szCs w:val="24"/>
        </w:rPr>
      </w:pPr>
      <w:r>
        <w:rPr>
          <w:rFonts w:ascii="Times New Roman" w:hAnsi="Times New Roman" w:cs="Times New Roman"/>
          <w:sz w:val="24"/>
          <w:szCs w:val="24"/>
        </w:rPr>
        <w:t>2.2. Paraiškos derinimo su Kauno miesto savivaldybės administracijos Aplinkos apsaugos skyriumi 2017-04-14 raštu Nr. 36-2-428.</w:t>
      </w:r>
    </w:p>
    <w:p w:rsidR="00047A7F" w:rsidRPr="00047A7F" w:rsidRDefault="00047A7F" w:rsidP="00047A7F">
      <w:pPr>
        <w:pStyle w:val="Sraopastraipa"/>
        <w:ind w:left="0" w:firstLine="567"/>
        <w:jc w:val="both"/>
        <w:rPr>
          <w:rFonts w:ascii="Times New Roman" w:hAnsi="Times New Roman" w:cs="Times New Roman"/>
          <w:sz w:val="24"/>
          <w:szCs w:val="24"/>
        </w:rPr>
      </w:pPr>
      <w:r w:rsidRPr="00047A7F">
        <w:rPr>
          <w:rFonts w:ascii="Times New Roman" w:hAnsi="Times New Roman" w:cs="Times New Roman"/>
          <w:sz w:val="24"/>
          <w:szCs w:val="24"/>
        </w:rPr>
        <w:t>3.1. Apl</w:t>
      </w:r>
      <w:r w:rsidR="00CE1CAA">
        <w:rPr>
          <w:rFonts w:ascii="Times New Roman" w:hAnsi="Times New Roman" w:cs="Times New Roman"/>
          <w:sz w:val="24"/>
          <w:szCs w:val="24"/>
        </w:rPr>
        <w:t>inkos apsaugos agentūros 2017-04-10</w:t>
      </w:r>
      <w:r w:rsidRPr="00047A7F">
        <w:rPr>
          <w:rFonts w:ascii="Times New Roman" w:hAnsi="Times New Roman" w:cs="Times New Roman"/>
          <w:sz w:val="24"/>
          <w:szCs w:val="24"/>
        </w:rPr>
        <w:t xml:space="preserve"> rašto Nr. (28.1)-A4</w:t>
      </w:r>
      <w:r w:rsidR="00CE1CAA">
        <w:rPr>
          <w:rFonts w:ascii="Times New Roman" w:hAnsi="Times New Roman" w:cs="Times New Roman"/>
          <w:sz w:val="24"/>
          <w:szCs w:val="24"/>
        </w:rPr>
        <w:t>-3840</w:t>
      </w:r>
      <w:r w:rsidRPr="00047A7F">
        <w:rPr>
          <w:rFonts w:ascii="Times New Roman" w:hAnsi="Times New Roman" w:cs="Times New Roman"/>
          <w:sz w:val="24"/>
          <w:szCs w:val="24"/>
        </w:rPr>
        <w:t xml:space="preserve"> „Dėl </w:t>
      </w:r>
      <w:r w:rsidR="00CE1CAA">
        <w:rPr>
          <w:rFonts w:ascii="Times New Roman" w:hAnsi="Times New Roman" w:cs="Times New Roman"/>
          <w:sz w:val="24"/>
          <w:szCs w:val="24"/>
        </w:rPr>
        <w:t>UAB „Aurika</w:t>
      </w:r>
      <w:r w:rsidRPr="00047A7F">
        <w:rPr>
          <w:rFonts w:ascii="Times New Roman" w:hAnsi="Times New Roman" w:cs="Times New Roman"/>
          <w:sz w:val="24"/>
          <w:szCs w:val="24"/>
        </w:rPr>
        <w:t xml:space="preserve">“ </w:t>
      </w:r>
      <w:r w:rsidR="00CE1CAA">
        <w:rPr>
          <w:rFonts w:ascii="Times New Roman" w:hAnsi="Times New Roman" w:cs="Times New Roman"/>
          <w:sz w:val="24"/>
          <w:szCs w:val="24"/>
        </w:rPr>
        <w:t xml:space="preserve">Kauno pakuočių gamybos padalinio </w:t>
      </w:r>
      <w:r w:rsidRPr="00047A7F">
        <w:rPr>
          <w:rFonts w:ascii="Times New Roman" w:hAnsi="Times New Roman" w:cs="Times New Roman"/>
          <w:sz w:val="24"/>
          <w:szCs w:val="24"/>
        </w:rPr>
        <w:t xml:space="preserve">paraiškos TIPK leidimui </w:t>
      </w:r>
      <w:r w:rsidR="00CE1CAA">
        <w:rPr>
          <w:rFonts w:ascii="Times New Roman" w:hAnsi="Times New Roman" w:cs="Times New Roman"/>
          <w:sz w:val="24"/>
          <w:szCs w:val="24"/>
        </w:rPr>
        <w:t>pakeisti</w:t>
      </w:r>
      <w:r w:rsidRPr="00047A7F">
        <w:rPr>
          <w:rFonts w:ascii="Times New Roman" w:hAnsi="Times New Roman" w:cs="Times New Roman"/>
          <w:sz w:val="24"/>
          <w:szCs w:val="24"/>
        </w:rPr>
        <w:t>“, siųsto Nacionalinio visuomenės sveikatos centro prie Sveikatos apsaugos ministerijos Kauno departamentui, kopija (1 psl.);</w:t>
      </w:r>
    </w:p>
    <w:p w:rsidR="00047A7F" w:rsidRPr="00047A7F" w:rsidRDefault="00047A7F" w:rsidP="00047A7F">
      <w:pPr>
        <w:pStyle w:val="Sraopastraipa"/>
        <w:ind w:left="0" w:firstLine="567"/>
        <w:jc w:val="both"/>
        <w:rPr>
          <w:rFonts w:ascii="Times New Roman" w:hAnsi="Times New Roman" w:cs="Times New Roman"/>
          <w:sz w:val="24"/>
          <w:szCs w:val="24"/>
        </w:rPr>
      </w:pPr>
      <w:r w:rsidRPr="00047A7F">
        <w:rPr>
          <w:rFonts w:ascii="Times New Roman" w:hAnsi="Times New Roman" w:cs="Times New Roman"/>
          <w:sz w:val="24"/>
          <w:szCs w:val="24"/>
        </w:rPr>
        <w:t xml:space="preserve">3.2. Aplinkos apsaugos agentūros </w:t>
      </w:r>
      <w:r w:rsidR="00CE1CAA">
        <w:rPr>
          <w:rFonts w:ascii="Times New Roman" w:hAnsi="Times New Roman" w:cs="Times New Roman"/>
          <w:sz w:val="24"/>
          <w:szCs w:val="24"/>
        </w:rPr>
        <w:t>2017-04-10 rašto Nr. (28.1.)-A4-3838</w:t>
      </w:r>
      <w:r w:rsidRPr="00047A7F">
        <w:rPr>
          <w:rFonts w:ascii="Times New Roman" w:hAnsi="Times New Roman" w:cs="Times New Roman"/>
          <w:sz w:val="24"/>
          <w:szCs w:val="24"/>
        </w:rPr>
        <w:t xml:space="preserve"> „</w:t>
      </w:r>
      <w:r w:rsidR="00CE1CAA">
        <w:rPr>
          <w:rFonts w:ascii="Times New Roman" w:hAnsi="Times New Roman" w:cs="Times New Roman"/>
          <w:sz w:val="24"/>
          <w:szCs w:val="24"/>
        </w:rPr>
        <w:t>P</w:t>
      </w:r>
      <w:r w:rsidRPr="00047A7F">
        <w:rPr>
          <w:rFonts w:ascii="Times New Roman" w:hAnsi="Times New Roman" w:cs="Times New Roman"/>
          <w:sz w:val="24"/>
          <w:szCs w:val="24"/>
        </w:rPr>
        <w:t xml:space="preserve">ranešimo apie </w:t>
      </w:r>
      <w:r w:rsidR="00CE1CAA">
        <w:rPr>
          <w:rFonts w:ascii="Times New Roman" w:hAnsi="Times New Roman" w:cs="Times New Roman"/>
          <w:sz w:val="24"/>
          <w:szCs w:val="24"/>
        </w:rPr>
        <w:t>gautą UAB „Aurika</w:t>
      </w:r>
      <w:r w:rsidRPr="00047A7F">
        <w:rPr>
          <w:rFonts w:ascii="Times New Roman" w:hAnsi="Times New Roman" w:cs="Times New Roman"/>
          <w:sz w:val="24"/>
          <w:szCs w:val="24"/>
        </w:rPr>
        <w:t xml:space="preserve">“ </w:t>
      </w:r>
      <w:r w:rsidR="00CE1CAA">
        <w:rPr>
          <w:rFonts w:ascii="Times New Roman" w:hAnsi="Times New Roman" w:cs="Times New Roman"/>
          <w:sz w:val="24"/>
          <w:szCs w:val="24"/>
        </w:rPr>
        <w:t>Kauno pakuočių gamybos padalinio</w:t>
      </w:r>
      <w:r w:rsidR="00CE1CAA" w:rsidRPr="00047A7F">
        <w:rPr>
          <w:rFonts w:ascii="Times New Roman" w:hAnsi="Times New Roman" w:cs="Times New Roman"/>
          <w:sz w:val="24"/>
          <w:szCs w:val="24"/>
        </w:rPr>
        <w:t xml:space="preserve"> </w:t>
      </w:r>
      <w:r w:rsidR="00CE1CAA">
        <w:rPr>
          <w:rFonts w:ascii="Times New Roman" w:hAnsi="Times New Roman" w:cs="Times New Roman"/>
          <w:sz w:val="24"/>
          <w:szCs w:val="24"/>
        </w:rPr>
        <w:t xml:space="preserve">paraišką </w:t>
      </w:r>
      <w:r w:rsidRPr="00047A7F">
        <w:rPr>
          <w:rFonts w:ascii="Times New Roman" w:hAnsi="Times New Roman" w:cs="Times New Roman"/>
          <w:sz w:val="24"/>
          <w:szCs w:val="24"/>
        </w:rPr>
        <w:t>TIPK leidimui</w:t>
      </w:r>
      <w:r w:rsidR="00CE1CAA">
        <w:rPr>
          <w:rFonts w:ascii="Times New Roman" w:hAnsi="Times New Roman" w:cs="Times New Roman"/>
          <w:sz w:val="24"/>
          <w:szCs w:val="24"/>
        </w:rPr>
        <w:t xml:space="preserve"> pakeisti“, siųsto Kauno miesto</w:t>
      </w:r>
      <w:r w:rsidRPr="00047A7F">
        <w:rPr>
          <w:rFonts w:ascii="Times New Roman" w:hAnsi="Times New Roman" w:cs="Times New Roman"/>
          <w:sz w:val="24"/>
          <w:szCs w:val="24"/>
        </w:rPr>
        <w:t>. savivaldybei, kopija (2 psl.);</w:t>
      </w:r>
    </w:p>
    <w:p w:rsidR="00047A7F" w:rsidRPr="00047A7F" w:rsidRDefault="00047A7F" w:rsidP="00047A7F">
      <w:pPr>
        <w:pStyle w:val="Sraopastraipa"/>
        <w:ind w:left="0" w:firstLine="567"/>
        <w:jc w:val="both"/>
        <w:rPr>
          <w:rFonts w:ascii="Times New Roman" w:hAnsi="Times New Roman" w:cs="Times New Roman"/>
          <w:sz w:val="24"/>
          <w:szCs w:val="24"/>
        </w:rPr>
      </w:pPr>
      <w:r w:rsidRPr="00047A7F">
        <w:rPr>
          <w:rFonts w:ascii="Times New Roman" w:hAnsi="Times New Roman" w:cs="Times New Roman"/>
          <w:sz w:val="24"/>
          <w:szCs w:val="24"/>
        </w:rPr>
        <w:t>3.3. Apl</w:t>
      </w:r>
      <w:r w:rsidR="009C4F45">
        <w:rPr>
          <w:rFonts w:ascii="Times New Roman" w:hAnsi="Times New Roman" w:cs="Times New Roman"/>
          <w:sz w:val="24"/>
          <w:szCs w:val="24"/>
        </w:rPr>
        <w:t>inkos apsaugos agentūros 2017-04-10</w:t>
      </w:r>
      <w:r w:rsidRPr="00047A7F">
        <w:rPr>
          <w:rFonts w:ascii="Times New Roman" w:hAnsi="Times New Roman" w:cs="Times New Roman"/>
          <w:sz w:val="24"/>
          <w:szCs w:val="24"/>
        </w:rPr>
        <w:t xml:space="preserve"> rašto </w:t>
      </w:r>
      <w:r w:rsidR="009C4F45">
        <w:rPr>
          <w:rFonts w:ascii="Times New Roman" w:hAnsi="Times New Roman" w:cs="Times New Roman"/>
          <w:sz w:val="24"/>
          <w:szCs w:val="24"/>
        </w:rPr>
        <w:t>Nr. (28.1)-A4-3839</w:t>
      </w:r>
      <w:r w:rsidRPr="00047A7F">
        <w:rPr>
          <w:rFonts w:ascii="Times New Roman" w:hAnsi="Times New Roman" w:cs="Times New Roman"/>
          <w:sz w:val="24"/>
          <w:szCs w:val="24"/>
        </w:rPr>
        <w:t xml:space="preserve"> „Dėl </w:t>
      </w:r>
      <w:r w:rsidR="009C4F45">
        <w:rPr>
          <w:rFonts w:ascii="Times New Roman" w:hAnsi="Times New Roman" w:cs="Times New Roman"/>
          <w:sz w:val="24"/>
          <w:szCs w:val="24"/>
        </w:rPr>
        <w:t>U</w:t>
      </w:r>
      <w:r w:rsidRPr="00047A7F">
        <w:rPr>
          <w:rFonts w:ascii="Times New Roman" w:hAnsi="Times New Roman" w:cs="Times New Roman"/>
          <w:sz w:val="24"/>
          <w:szCs w:val="24"/>
        </w:rPr>
        <w:t>AB „</w:t>
      </w:r>
      <w:r w:rsidR="009C4F45">
        <w:rPr>
          <w:rFonts w:ascii="Times New Roman" w:hAnsi="Times New Roman" w:cs="Times New Roman"/>
          <w:sz w:val="24"/>
          <w:szCs w:val="24"/>
        </w:rPr>
        <w:t>Aurika</w:t>
      </w:r>
      <w:r w:rsidRPr="00047A7F">
        <w:rPr>
          <w:rFonts w:ascii="Times New Roman" w:hAnsi="Times New Roman" w:cs="Times New Roman"/>
          <w:sz w:val="24"/>
          <w:szCs w:val="24"/>
        </w:rPr>
        <w:t xml:space="preserve">“ </w:t>
      </w:r>
      <w:r w:rsidR="009C4F45">
        <w:rPr>
          <w:rFonts w:ascii="Times New Roman" w:hAnsi="Times New Roman" w:cs="Times New Roman"/>
          <w:sz w:val="24"/>
          <w:szCs w:val="24"/>
        </w:rPr>
        <w:t>Kauno pakuočių gamybos padalinio</w:t>
      </w:r>
      <w:r w:rsidR="009C4F45" w:rsidRPr="00047A7F">
        <w:rPr>
          <w:rFonts w:ascii="Times New Roman" w:hAnsi="Times New Roman" w:cs="Times New Roman"/>
          <w:sz w:val="24"/>
          <w:szCs w:val="24"/>
        </w:rPr>
        <w:t xml:space="preserve"> </w:t>
      </w:r>
      <w:r w:rsidR="009C4F45">
        <w:rPr>
          <w:rFonts w:ascii="Times New Roman" w:hAnsi="Times New Roman" w:cs="Times New Roman"/>
          <w:sz w:val="24"/>
          <w:szCs w:val="24"/>
        </w:rPr>
        <w:t>paraiškos TIPK leidimui pakeisti</w:t>
      </w:r>
      <w:r w:rsidRPr="00047A7F">
        <w:rPr>
          <w:rFonts w:ascii="Times New Roman" w:hAnsi="Times New Roman" w:cs="Times New Roman"/>
          <w:sz w:val="24"/>
          <w:szCs w:val="24"/>
        </w:rPr>
        <w:t>“</w:t>
      </w:r>
      <w:r w:rsidR="009C4F45">
        <w:rPr>
          <w:rFonts w:ascii="Times New Roman" w:hAnsi="Times New Roman" w:cs="Times New Roman"/>
          <w:sz w:val="24"/>
          <w:szCs w:val="24"/>
        </w:rPr>
        <w:t xml:space="preserve"> ir 2017-06-05 rašto Nr. (28.1)-A4-5826</w:t>
      </w:r>
      <w:r w:rsidRPr="00047A7F">
        <w:rPr>
          <w:rFonts w:ascii="Times New Roman" w:hAnsi="Times New Roman" w:cs="Times New Roman"/>
          <w:sz w:val="24"/>
          <w:szCs w:val="24"/>
        </w:rPr>
        <w:t xml:space="preserve"> „</w:t>
      </w:r>
      <w:r w:rsidR="009C4F45" w:rsidRPr="00047A7F">
        <w:rPr>
          <w:rFonts w:ascii="Times New Roman" w:hAnsi="Times New Roman" w:cs="Times New Roman"/>
          <w:sz w:val="24"/>
          <w:szCs w:val="24"/>
        </w:rPr>
        <w:t xml:space="preserve">Dėl </w:t>
      </w:r>
      <w:r w:rsidR="009C4F45">
        <w:rPr>
          <w:rFonts w:ascii="Times New Roman" w:hAnsi="Times New Roman" w:cs="Times New Roman"/>
          <w:sz w:val="24"/>
          <w:szCs w:val="24"/>
        </w:rPr>
        <w:t>U</w:t>
      </w:r>
      <w:r w:rsidR="009C4F45" w:rsidRPr="00047A7F">
        <w:rPr>
          <w:rFonts w:ascii="Times New Roman" w:hAnsi="Times New Roman" w:cs="Times New Roman"/>
          <w:sz w:val="24"/>
          <w:szCs w:val="24"/>
        </w:rPr>
        <w:t>AB „</w:t>
      </w:r>
      <w:r w:rsidR="009C4F45">
        <w:rPr>
          <w:rFonts w:ascii="Times New Roman" w:hAnsi="Times New Roman" w:cs="Times New Roman"/>
          <w:sz w:val="24"/>
          <w:szCs w:val="24"/>
        </w:rPr>
        <w:t>Aurika</w:t>
      </w:r>
      <w:r w:rsidR="009C4F45" w:rsidRPr="00047A7F">
        <w:rPr>
          <w:rFonts w:ascii="Times New Roman" w:hAnsi="Times New Roman" w:cs="Times New Roman"/>
          <w:sz w:val="24"/>
          <w:szCs w:val="24"/>
        </w:rPr>
        <w:t xml:space="preserve">“ </w:t>
      </w:r>
      <w:r w:rsidR="009C4F45">
        <w:rPr>
          <w:rFonts w:ascii="Times New Roman" w:hAnsi="Times New Roman" w:cs="Times New Roman"/>
          <w:sz w:val="24"/>
          <w:szCs w:val="24"/>
        </w:rPr>
        <w:t>Kauno pakuočių gamybos padalinio</w:t>
      </w:r>
      <w:r w:rsidR="009C4F45" w:rsidRPr="00047A7F">
        <w:rPr>
          <w:rFonts w:ascii="Times New Roman" w:hAnsi="Times New Roman" w:cs="Times New Roman"/>
          <w:sz w:val="24"/>
          <w:szCs w:val="24"/>
        </w:rPr>
        <w:t xml:space="preserve"> </w:t>
      </w:r>
      <w:r w:rsidR="009C4F45">
        <w:rPr>
          <w:rFonts w:ascii="Times New Roman" w:hAnsi="Times New Roman" w:cs="Times New Roman"/>
          <w:sz w:val="24"/>
          <w:szCs w:val="24"/>
        </w:rPr>
        <w:t>patikslintos paraiškos TIPK leidimui pakeisti</w:t>
      </w:r>
      <w:r w:rsidRPr="00047A7F">
        <w:rPr>
          <w:rFonts w:ascii="Times New Roman" w:hAnsi="Times New Roman" w:cs="Times New Roman"/>
          <w:sz w:val="24"/>
          <w:szCs w:val="24"/>
        </w:rPr>
        <w:t>“, siųstų Kauno regiono aplinkos apsaugos departamentui, kopijos (2psl.);</w:t>
      </w:r>
    </w:p>
    <w:p w:rsidR="00047A7F" w:rsidRPr="00047A7F" w:rsidRDefault="009C4F45" w:rsidP="00047A7F">
      <w:pPr>
        <w:pStyle w:val="Sraopastraipa"/>
        <w:ind w:left="0" w:firstLine="567"/>
        <w:jc w:val="both"/>
        <w:rPr>
          <w:rFonts w:ascii="Times New Roman" w:hAnsi="Times New Roman" w:cs="Times New Roman"/>
          <w:sz w:val="24"/>
          <w:szCs w:val="24"/>
        </w:rPr>
      </w:pPr>
      <w:r>
        <w:rPr>
          <w:rFonts w:ascii="Times New Roman" w:hAnsi="Times New Roman" w:cs="Times New Roman"/>
          <w:sz w:val="24"/>
          <w:szCs w:val="24"/>
        </w:rPr>
        <w:t>3.4</w:t>
      </w:r>
      <w:r w:rsidR="00047A7F" w:rsidRPr="00047A7F">
        <w:rPr>
          <w:rFonts w:ascii="Times New Roman" w:hAnsi="Times New Roman" w:cs="Times New Roman"/>
          <w:sz w:val="24"/>
          <w:szCs w:val="24"/>
        </w:rPr>
        <w:t>. Apl</w:t>
      </w:r>
      <w:r>
        <w:rPr>
          <w:rFonts w:ascii="Times New Roman" w:hAnsi="Times New Roman" w:cs="Times New Roman"/>
          <w:sz w:val="24"/>
          <w:szCs w:val="24"/>
        </w:rPr>
        <w:t>inkos apsaugos agentūros 2017-05-03</w:t>
      </w:r>
      <w:r w:rsidR="00047A7F" w:rsidRPr="00047A7F">
        <w:rPr>
          <w:rFonts w:ascii="Times New Roman" w:hAnsi="Times New Roman" w:cs="Times New Roman"/>
          <w:sz w:val="24"/>
          <w:szCs w:val="24"/>
        </w:rPr>
        <w:t xml:space="preserve"> rašto Nr. (28.1</w:t>
      </w:r>
      <w:r>
        <w:rPr>
          <w:rFonts w:ascii="Times New Roman" w:hAnsi="Times New Roman" w:cs="Times New Roman"/>
          <w:sz w:val="24"/>
          <w:szCs w:val="24"/>
        </w:rPr>
        <w:t>)-A4-4655</w:t>
      </w:r>
      <w:r w:rsidR="00047A7F" w:rsidRPr="00047A7F">
        <w:rPr>
          <w:rFonts w:ascii="Times New Roman" w:hAnsi="Times New Roman" w:cs="Times New Roman"/>
          <w:sz w:val="24"/>
          <w:szCs w:val="24"/>
        </w:rPr>
        <w:t xml:space="preserve"> „Dėl </w:t>
      </w:r>
      <w:r>
        <w:rPr>
          <w:rFonts w:ascii="Times New Roman" w:hAnsi="Times New Roman" w:cs="Times New Roman"/>
          <w:sz w:val="24"/>
          <w:szCs w:val="24"/>
        </w:rPr>
        <w:t>UAB „Aurika</w:t>
      </w:r>
      <w:r w:rsidR="00047A7F" w:rsidRPr="00047A7F">
        <w:rPr>
          <w:rFonts w:ascii="Times New Roman" w:hAnsi="Times New Roman" w:cs="Times New Roman"/>
          <w:sz w:val="24"/>
          <w:szCs w:val="24"/>
        </w:rPr>
        <w:t xml:space="preserve">“ </w:t>
      </w:r>
      <w:r>
        <w:rPr>
          <w:rFonts w:ascii="Times New Roman" w:hAnsi="Times New Roman" w:cs="Times New Roman"/>
          <w:sz w:val="24"/>
          <w:szCs w:val="24"/>
        </w:rPr>
        <w:t>Kauno pakuočių gamybos padalinio</w:t>
      </w:r>
      <w:r w:rsidRPr="00047A7F">
        <w:rPr>
          <w:rFonts w:ascii="Times New Roman" w:hAnsi="Times New Roman" w:cs="Times New Roman"/>
          <w:sz w:val="24"/>
          <w:szCs w:val="24"/>
        </w:rPr>
        <w:t xml:space="preserve"> </w:t>
      </w:r>
      <w:r>
        <w:rPr>
          <w:rFonts w:ascii="Times New Roman" w:hAnsi="Times New Roman" w:cs="Times New Roman"/>
          <w:sz w:val="24"/>
          <w:szCs w:val="24"/>
        </w:rPr>
        <w:t xml:space="preserve">(Chemijos g. 29F, Kaunas) </w:t>
      </w:r>
      <w:r w:rsidR="00047A7F" w:rsidRPr="00047A7F">
        <w:rPr>
          <w:rFonts w:ascii="Times New Roman" w:hAnsi="Times New Roman" w:cs="Times New Roman"/>
          <w:sz w:val="24"/>
          <w:szCs w:val="24"/>
        </w:rPr>
        <w:t>paraiškos TIPK leidi</w:t>
      </w:r>
      <w:r>
        <w:rPr>
          <w:rFonts w:ascii="Times New Roman" w:hAnsi="Times New Roman" w:cs="Times New Roman"/>
          <w:sz w:val="24"/>
          <w:szCs w:val="24"/>
        </w:rPr>
        <w:t>mui pakeisti</w:t>
      </w:r>
      <w:r w:rsidR="00047A7F" w:rsidRPr="00047A7F">
        <w:rPr>
          <w:rFonts w:ascii="Times New Roman" w:hAnsi="Times New Roman" w:cs="Times New Roman"/>
          <w:sz w:val="24"/>
          <w:szCs w:val="24"/>
        </w:rPr>
        <w:t xml:space="preserve">“, siųsto </w:t>
      </w:r>
      <w:r>
        <w:rPr>
          <w:rFonts w:ascii="Times New Roman" w:hAnsi="Times New Roman" w:cs="Times New Roman"/>
          <w:sz w:val="24"/>
          <w:szCs w:val="24"/>
        </w:rPr>
        <w:t>UAB „Ekologinis servisas</w:t>
      </w:r>
      <w:r w:rsidR="00047A7F" w:rsidRPr="00047A7F">
        <w:rPr>
          <w:rFonts w:ascii="Times New Roman" w:hAnsi="Times New Roman" w:cs="Times New Roman"/>
          <w:sz w:val="24"/>
          <w:szCs w:val="24"/>
        </w:rPr>
        <w:t>“, kopija (2 psl.);</w:t>
      </w:r>
    </w:p>
    <w:p w:rsidR="00047A7F" w:rsidRPr="00047A7F" w:rsidRDefault="009C4F45" w:rsidP="00047A7F">
      <w:pPr>
        <w:pStyle w:val="Sraopastraipa"/>
        <w:ind w:left="0" w:firstLine="567"/>
        <w:jc w:val="both"/>
        <w:rPr>
          <w:rFonts w:ascii="Times New Roman" w:hAnsi="Times New Roman" w:cs="Times New Roman"/>
          <w:sz w:val="24"/>
          <w:szCs w:val="24"/>
        </w:rPr>
      </w:pPr>
      <w:r>
        <w:rPr>
          <w:rFonts w:ascii="Times New Roman" w:hAnsi="Times New Roman" w:cs="Times New Roman"/>
          <w:sz w:val="24"/>
          <w:szCs w:val="24"/>
        </w:rPr>
        <w:t>3.5</w:t>
      </w:r>
      <w:r w:rsidR="00047A7F" w:rsidRPr="00047A7F">
        <w:rPr>
          <w:rFonts w:ascii="Times New Roman" w:hAnsi="Times New Roman" w:cs="Times New Roman"/>
          <w:sz w:val="24"/>
          <w:szCs w:val="24"/>
        </w:rPr>
        <w:t>. Aplinkos apsaugos</w:t>
      </w:r>
      <w:r>
        <w:rPr>
          <w:rFonts w:ascii="Times New Roman" w:hAnsi="Times New Roman" w:cs="Times New Roman"/>
          <w:sz w:val="24"/>
          <w:szCs w:val="24"/>
        </w:rPr>
        <w:t xml:space="preserve"> agentūros 2017-06-29</w:t>
      </w:r>
      <w:r w:rsidR="00047A7F" w:rsidRPr="00047A7F">
        <w:rPr>
          <w:rFonts w:ascii="Times New Roman" w:hAnsi="Times New Roman" w:cs="Times New Roman"/>
          <w:sz w:val="24"/>
          <w:szCs w:val="24"/>
        </w:rPr>
        <w:t xml:space="preserve"> rašto Nr. (28.1)-A4-</w:t>
      </w:r>
      <w:r>
        <w:rPr>
          <w:rFonts w:ascii="Times New Roman" w:hAnsi="Times New Roman" w:cs="Times New Roman"/>
          <w:sz w:val="24"/>
          <w:szCs w:val="24"/>
        </w:rPr>
        <w:t>6864</w:t>
      </w:r>
      <w:r w:rsidR="00047A7F" w:rsidRPr="00047A7F">
        <w:rPr>
          <w:rFonts w:ascii="Times New Roman" w:hAnsi="Times New Roman" w:cs="Times New Roman"/>
          <w:sz w:val="24"/>
          <w:szCs w:val="24"/>
        </w:rPr>
        <w:t xml:space="preserve"> „Sprendimas dėl </w:t>
      </w:r>
      <w:r>
        <w:rPr>
          <w:rFonts w:ascii="Times New Roman" w:hAnsi="Times New Roman" w:cs="Times New Roman"/>
          <w:sz w:val="24"/>
          <w:szCs w:val="24"/>
        </w:rPr>
        <w:t>U</w:t>
      </w:r>
      <w:r w:rsidR="00047A7F" w:rsidRPr="00047A7F">
        <w:rPr>
          <w:rFonts w:ascii="Times New Roman" w:hAnsi="Times New Roman" w:cs="Times New Roman"/>
          <w:sz w:val="24"/>
          <w:szCs w:val="24"/>
        </w:rPr>
        <w:t>AB „</w:t>
      </w:r>
      <w:r>
        <w:rPr>
          <w:rFonts w:ascii="Times New Roman" w:hAnsi="Times New Roman" w:cs="Times New Roman"/>
          <w:sz w:val="24"/>
          <w:szCs w:val="24"/>
        </w:rPr>
        <w:t>Aurika</w:t>
      </w:r>
      <w:r w:rsidR="00047A7F" w:rsidRPr="00047A7F">
        <w:rPr>
          <w:rFonts w:ascii="Times New Roman" w:hAnsi="Times New Roman" w:cs="Times New Roman"/>
          <w:sz w:val="24"/>
          <w:szCs w:val="24"/>
        </w:rPr>
        <w:t xml:space="preserve">“ </w:t>
      </w:r>
      <w:r>
        <w:rPr>
          <w:rFonts w:ascii="Times New Roman" w:hAnsi="Times New Roman" w:cs="Times New Roman"/>
          <w:sz w:val="24"/>
          <w:szCs w:val="24"/>
        </w:rPr>
        <w:t>Kauno pakuočių gamybos padalinio</w:t>
      </w:r>
      <w:r w:rsidRPr="00047A7F">
        <w:rPr>
          <w:rFonts w:ascii="Times New Roman" w:hAnsi="Times New Roman" w:cs="Times New Roman"/>
          <w:sz w:val="24"/>
          <w:szCs w:val="24"/>
        </w:rPr>
        <w:t xml:space="preserve"> </w:t>
      </w:r>
      <w:r>
        <w:rPr>
          <w:rFonts w:ascii="Times New Roman" w:hAnsi="Times New Roman" w:cs="Times New Roman"/>
          <w:sz w:val="24"/>
          <w:szCs w:val="24"/>
        </w:rPr>
        <w:t>paraiškos TIPK leidimui pakeisti</w:t>
      </w:r>
      <w:r w:rsidR="00047A7F" w:rsidRPr="00047A7F">
        <w:rPr>
          <w:rFonts w:ascii="Times New Roman" w:hAnsi="Times New Roman" w:cs="Times New Roman"/>
          <w:sz w:val="24"/>
          <w:szCs w:val="24"/>
        </w:rPr>
        <w:t xml:space="preserve"> priėmimo“, siųsto </w:t>
      </w:r>
      <w:r>
        <w:rPr>
          <w:rFonts w:ascii="Times New Roman" w:hAnsi="Times New Roman" w:cs="Times New Roman"/>
          <w:sz w:val="24"/>
          <w:szCs w:val="24"/>
        </w:rPr>
        <w:t>UAB „Ekologinis servisas</w:t>
      </w:r>
      <w:r w:rsidRPr="00047A7F">
        <w:rPr>
          <w:rFonts w:ascii="Times New Roman" w:hAnsi="Times New Roman" w:cs="Times New Roman"/>
          <w:sz w:val="24"/>
          <w:szCs w:val="24"/>
        </w:rPr>
        <w:t>“</w:t>
      </w:r>
      <w:r w:rsidR="00047A7F" w:rsidRPr="00047A7F">
        <w:rPr>
          <w:rFonts w:ascii="Times New Roman" w:hAnsi="Times New Roman" w:cs="Times New Roman"/>
          <w:sz w:val="24"/>
          <w:szCs w:val="24"/>
        </w:rPr>
        <w:t>, kopija (1 psl.).</w:t>
      </w:r>
    </w:p>
    <w:p w:rsidR="003D7C38" w:rsidRDefault="00047A7F" w:rsidP="005F45E2">
      <w:pPr>
        <w:ind w:firstLine="567"/>
        <w:rPr>
          <w:rFonts w:ascii="Times New Roman" w:hAnsi="Times New Roman" w:cs="Times New Roman"/>
          <w:sz w:val="24"/>
          <w:szCs w:val="24"/>
        </w:rPr>
      </w:pPr>
      <w:r w:rsidRPr="00047A7F">
        <w:rPr>
          <w:rFonts w:ascii="Times New Roman" w:hAnsi="Times New Roman" w:cs="Times New Roman"/>
          <w:sz w:val="24"/>
          <w:szCs w:val="24"/>
        </w:rPr>
        <w:t>4. Ūkio subjektų aplinkos monitoringo programa (</w:t>
      </w:r>
      <w:r w:rsidR="009C4F45">
        <w:rPr>
          <w:rFonts w:ascii="Times New Roman" w:hAnsi="Times New Roman" w:cs="Times New Roman"/>
          <w:sz w:val="24"/>
          <w:szCs w:val="24"/>
        </w:rPr>
        <w:t>15</w:t>
      </w:r>
      <w:r w:rsidRPr="00047A7F">
        <w:rPr>
          <w:rFonts w:ascii="Times New Roman" w:hAnsi="Times New Roman" w:cs="Times New Roman"/>
          <w:sz w:val="24"/>
          <w:szCs w:val="24"/>
        </w:rPr>
        <w:t xml:space="preserve"> psl.);</w:t>
      </w:r>
    </w:p>
    <w:p w:rsidR="00047A7F" w:rsidRDefault="00047A7F" w:rsidP="00047A7F">
      <w:pPr>
        <w:rPr>
          <w:rFonts w:ascii="Times New Roman" w:hAnsi="Times New Roman" w:cs="Times New Roman"/>
          <w:sz w:val="24"/>
          <w:szCs w:val="24"/>
        </w:rPr>
      </w:pPr>
    </w:p>
    <w:p w:rsidR="00047A7F" w:rsidRDefault="00047A7F" w:rsidP="00047A7F">
      <w:pPr>
        <w:rPr>
          <w:rFonts w:ascii="Times New Roman" w:hAnsi="Times New Roman" w:cs="Times New Roman"/>
          <w:sz w:val="24"/>
          <w:szCs w:val="24"/>
        </w:rPr>
      </w:pPr>
    </w:p>
    <w:p w:rsidR="00047A7F" w:rsidRPr="00047A7F" w:rsidRDefault="00047A7F" w:rsidP="00047A7F">
      <w:pPr>
        <w:rPr>
          <w:rFonts w:ascii="Times New Roman" w:eastAsia="Times New Roman" w:hAnsi="Times New Roman" w:cs="Times New Roman"/>
          <w:sz w:val="24"/>
          <w:szCs w:val="24"/>
          <w:lang w:eastAsia="lt-LT"/>
        </w:rPr>
      </w:pPr>
    </w:p>
    <w:p w:rsidR="00160F68" w:rsidRPr="00160F68" w:rsidRDefault="00757E93" w:rsidP="00160F68">
      <w:pPr>
        <w:pStyle w:val="Sraopastraipa"/>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2017 m. liepos 18</w:t>
      </w:r>
      <w:bookmarkStart w:id="0" w:name="_GoBack"/>
      <w:bookmarkEnd w:id="0"/>
      <w:r w:rsidR="00160F68" w:rsidRPr="00160F68">
        <w:rPr>
          <w:rFonts w:ascii="Times New Roman" w:hAnsi="Times New Roman" w:cs="Times New Roman"/>
          <w:sz w:val="24"/>
          <w:szCs w:val="24"/>
          <w:u w:val="single"/>
        </w:rPr>
        <w:t xml:space="preserve"> d.</w:t>
      </w:r>
    </w:p>
    <w:p w:rsidR="00160F68" w:rsidRPr="00E934F5" w:rsidRDefault="00160F68" w:rsidP="00160F68">
      <w:pPr>
        <w:pStyle w:val="Sraopastraipa"/>
        <w:ind w:left="0"/>
        <w:jc w:val="both"/>
        <w:rPr>
          <w:rFonts w:ascii="Times New Roman" w:hAnsi="Times New Roman" w:cs="Times New Roman"/>
          <w:sz w:val="18"/>
          <w:szCs w:val="18"/>
        </w:rPr>
      </w:pPr>
      <w:r w:rsidRPr="00160F68">
        <w:rPr>
          <w:rFonts w:ascii="Times New Roman" w:hAnsi="Times New Roman" w:cs="Times New Roman"/>
          <w:sz w:val="24"/>
          <w:szCs w:val="24"/>
        </w:rPr>
        <w:t xml:space="preserve">        </w:t>
      </w:r>
      <w:r w:rsidRPr="00E934F5">
        <w:rPr>
          <w:rFonts w:ascii="Times New Roman" w:hAnsi="Times New Roman" w:cs="Times New Roman"/>
          <w:sz w:val="18"/>
          <w:szCs w:val="18"/>
        </w:rPr>
        <w:t>(Priedų sąrašo sudarymo data)</w:t>
      </w:r>
    </w:p>
    <w:p w:rsidR="00160F68" w:rsidRPr="00E934F5" w:rsidRDefault="00160F68" w:rsidP="00160F68">
      <w:pPr>
        <w:pStyle w:val="Sraopastraipa"/>
        <w:ind w:left="0" w:firstLine="567"/>
        <w:jc w:val="both"/>
        <w:rPr>
          <w:sz w:val="18"/>
          <w:szCs w:val="18"/>
        </w:rPr>
      </w:pPr>
    </w:p>
    <w:p w:rsidR="000438BE" w:rsidRDefault="000438BE" w:rsidP="00410E86">
      <w:pPr>
        <w:rPr>
          <w:rFonts w:ascii="Times New Roman" w:eastAsia="Times New Roman" w:hAnsi="Times New Roman" w:cs="Times New Roman"/>
          <w:sz w:val="24"/>
          <w:szCs w:val="24"/>
          <w:lang w:eastAsia="lt-LT"/>
        </w:rPr>
      </w:pPr>
    </w:p>
    <w:p w:rsidR="000438BE" w:rsidRDefault="000438BE" w:rsidP="00410E86">
      <w:pPr>
        <w:rPr>
          <w:rFonts w:ascii="Times New Roman" w:eastAsia="Times New Roman" w:hAnsi="Times New Roman" w:cs="Times New Roman"/>
          <w:sz w:val="24"/>
          <w:szCs w:val="24"/>
          <w:lang w:eastAsia="lt-LT"/>
        </w:rPr>
      </w:pPr>
    </w:p>
    <w:p w:rsidR="00047A7F" w:rsidRDefault="00047A7F" w:rsidP="00410E86">
      <w:pPr>
        <w:rPr>
          <w:rFonts w:ascii="Times New Roman" w:eastAsia="Times New Roman" w:hAnsi="Times New Roman" w:cs="Times New Roman"/>
          <w:sz w:val="24"/>
          <w:szCs w:val="24"/>
          <w:lang w:eastAsia="lt-LT"/>
        </w:rPr>
      </w:pPr>
    </w:p>
    <w:p w:rsidR="00047A7F" w:rsidRDefault="00047A7F" w:rsidP="00410E86">
      <w:pPr>
        <w:rPr>
          <w:rFonts w:ascii="Times New Roman" w:eastAsia="Times New Roman" w:hAnsi="Times New Roman" w:cs="Times New Roman"/>
          <w:sz w:val="24"/>
          <w:szCs w:val="24"/>
          <w:lang w:eastAsia="lt-LT"/>
        </w:rPr>
      </w:pPr>
    </w:p>
    <w:p w:rsidR="00047A7F" w:rsidRDefault="00047A7F" w:rsidP="00410E86">
      <w:pPr>
        <w:rPr>
          <w:rFonts w:ascii="Times New Roman" w:eastAsia="Times New Roman" w:hAnsi="Times New Roman" w:cs="Times New Roman"/>
          <w:sz w:val="24"/>
          <w:szCs w:val="24"/>
          <w:lang w:eastAsia="lt-LT"/>
        </w:rPr>
      </w:pPr>
    </w:p>
    <w:p w:rsidR="00047A7F" w:rsidRDefault="00047A7F" w:rsidP="00410E86">
      <w:pPr>
        <w:rPr>
          <w:rFonts w:ascii="Times New Roman" w:eastAsia="Times New Roman" w:hAnsi="Times New Roman" w:cs="Times New Roman"/>
          <w:sz w:val="24"/>
          <w:szCs w:val="24"/>
          <w:lang w:eastAsia="lt-LT"/>
        </w:rPr>
      </w:pPr>
    </w:p>
    <w:p w:rsidR="00160F68" w:rsidRPr="00160F68" w:rsidRDefault="00160F68" w:rsidP="00160F68">
      <w:pPr>
        <w:tabs>
          <w:tab w:val="left" w:pos="6237"/>
        </w:tabs>
        <w:rPr>
          <w:rFonts w:ascii="Times New Roman" w:hAnsi="Times New Roman" w:cs="Times New Roman"/>
          <w:sz w:val="24"/>
          <w:szCs w:val="24"/>
        </w:rPr>
      </w:pPr>
      <w:r w:rsidRPr="00160F68">
        <w:rPr>
          <w:rFonts w:ascii="Times New Roman" w:hAnsi="Times New Roman" w:cs="Times New Roman"/>
          <w:sz w:val="24"/>
          <w:szCs w:val="24"/>
        </w:rPr>
        <w:t xml:space="preserve">AAA direktorius                                    </w:t>
      </w:r>
      <w:r w:rsidRPr="00160F68">
        <w:rPr>
          <w:rFonts w:ascii="Times New Roman" w:hAnsi="Times New Roman" w:cs="Times New Roman"/>
          <w:sz w:val="24"/>
          <w:szCs w:val="24"/>
          <w:u w:val="single"/>
        </w:rPr>
        <w:t>Robertas Marteckas</w:t>
      </w:r>
      <w:r w:rsidRPr="00160F68">
        <w:rPr>
          <w:rFonts w:ascii="Times New Roman" w:hAnsi="Times New Roman" w:cs="Times New Roman"/>
          <w:sz w:val="24"/>
          <w:szCs w:val="24"/>
        </w:rPr>
        <w:tab/>
        <w:t xml:space="preserve">                 _____________</w:t>
      </w:r>
    </w:p>
    <w:p w:rsidR="00160F68" w:rsidRPr="00160F68" w:rsidRDefault="00160F68" w:rsidP="00160F68">
      <w:pPr>
        <w:pStyle w:val="Porat"/>
        <w:tabs>
          <w:tab w:val="right" w:pos="6946"/>
        </w:tabs>
        <w:rPr>
          <w:rFonts w:ascii="Times New Roman" w:hAnsi="Times New Roman" w:cs="Times New Roman"/>
          <w:sz w:val="24"/>
          <w:szCs w:val="24"/>
        </w:rPr>
      </w:pPr>
      <w:r w:rsidRPr="00160F68">
        <w:rPr>
          <w:rFonts w:ascii="Times New Roman" w:hAnsi="Times New Roman" w:cs="Times New Roman"/>
          <w:sz w:val="24"/>
          <w:szCs w:val="24"/>
        </w:rPr>
        <w:t xml:space="preserve">                                                                    </w:t>
      </w:r>
      <w:r w:rsidRPr="00160F68">
        <w:rPr>
          <w:rFonts w:ascii="Times New Roman" w:hAnsi="Times New Roman" w:cs="Times New Roman"/>
          <w:sz w:val="18"/>
          <w:szCs w:val="18"/>
        </w:rPr>
        <w:t xml:space="preserve">(Vardas, pavardė) </w:t>
      </w:r>
      <w:r w:rsidRPr="00160F68">
        <w:rPr>
          <w:rFonts w:ascii="Times New Roman" w:hAnsi="Times New Roman" w:cs="Times New Roman"/>
          <w:sz w:val="24"/>
          <w:szCs w:val="24"/>
        </w:rPr>
        <w:t xml:space="preserve">                                      (parašas)</w:t>
      </w:r>
    </w:p>
    <w:p w:rsidR="00160F68" w:rsidRPr="00160F68" w:rsidRDefault="00160F68" w:rsidP="00160F68">
      <w:pPr>
        <w:rPr>
          <w:rFonts w:ascii="Times New Roman" w:hAnsi="Times New Roman" w:cs="Times New Roman"/>
          <w:sz w:val="24"/>
          <w:szCs w:val="24"/>
        </w:rPr>
      </w:pPr>
      <w:r w:rsidRPr="00160F68">
        <w:rPr>
          <w:rFonts w:ascii="Times New Roman" w:hAnsi="Times New Roman" w:cs="Times New Roman"/>
          <w:sz w:val="24"/>
          <w:szCs w:val="24"/>
        </w:rPr>
        <w:tab/>
      </w:r>
      <w:r w:rsidRPr="00160F68">
        <w:rPr>
          <w:rFonts w:ascii="Times New Roman" w:hAnsi="Times New Roman" w:cs="Times New Roman"/>
          <w:sz w:val="24"/>
          <w:szCs w:val="24"/>
        </w:rPr>
        <w:tab/>
      </w:r>
      <w:r w:rsidRPr="00160F68">
        <w:rPr>
          <w:rFonts w:ascii="Times New Roman" w:hAnsi="Times New Roman" w:cs="Times New Roman"/>
          <w:sz w:val="24"/>
          <w:szCs w:val="24"/>
        </w:rPr>
        <w:tab/>
      </w:r>
    </w:p>
    <w:p w:rsidR="00184A0C" w:rsidRPr="00160F68" w:rsidRDefault="00160F68" w:rsidP="00160F68">
      <w:pPr>
        <w:rPr>
          <w:rFonts w:ascii="Times New Roman" w:hAnsi="Times New Roman" w:cs="Times New Roman"/>
          <w:sz w:val="24"/>
          <w:szCs w:val="24"/>
        </w:rPr>
      </w:pPr>
      <w:r>
        <w:rPr>
          <w:rFonts w:ascii="Times New Roman" w:hAnsi="Times New Roman" w:cs="Times New Roman"/>
          <w:sz w:val="24"/>
          <w:szCs w:val="24"/>
        </w:rPr>
        <w:tab/>
      </w:r>
      <w:r w:rsidRPr="00160F68">
        <w:rPr>
          <w:rFonts w:ascii="Times New Roman" w:hAnsi="Times New Roman" w:cs="Times New Roman"/>
          <w:sz w:val="24"/>
          <w:szCs w:val="24"/>
        </w:rPr>
        <w:tab/>
        <w:t xml:space="preserve">         A. V</w:t>
      </w:r>
    </w:p>
    <w:sectPr w:rsidR="00184A0C" w:rsidRPr="00160F68" w:rsidSect="00410E86">
      <w:pgSz w:w="11906" w:h="16838"/>
      <w:pgMar w:top="152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F7" w:rsidRDefault="007A31F7" w:rsidP="00D53BFC">
      <w:r>
        <w:separator/>
      </w:r>
    </w:p>
  </w:endnote>
  <w:endnote w:type="continuationSeparator" w:id="0">
    <w:p w:rsidR="007A31F7" w:rsidRDefault="007A31F7" w:rsidP="00D5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93211"/>
      <w:docPartObj>
        <w:docPartGallery w:val="Page Numbers (Bottom of Page)"/>
        <w:docPartUnique/>
      </w:docPartObj>
    </w:sdtPr>
    <w:sdtEndPr/>
    <w:sdtContent>
      <w:p w:rsidR="002D12AC" w:rsidRDefault="002D12AC">
        <w:pPr>
          <w:pStyle w:val="Porat"/>
          <w:jc w:val="right"/>
        </w:pPr>
        <w:r>
          <w:fldChar w:fldCharType="begin"/>
        </w:r>
        <w:r>
          <w:instrText>PAGE   \* MERGEFORMAT</w:instrText>
        </w:r>
        <w:r>
          <w:fldChar w:fldCharType="separate"/>
        </w:r>
        <w:r w:rsidR="007A31F7">
          <w:rPr>
            <w:noProof/>
          </w:rPr>
          <w:t>1</w:t>
        </w:r>
        <w:r>
          <w:fldChar w:fldCharType="end"/>
        </w:r>
      </w:p>
    </w:sdtContent>
  </w:sdt>
  <w:p w:rsidR="002D12AC" w:rsidRDefault="002D12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F7" w:rsidRDefault="007A31F7" w:rsidP="00D53BFC">
      <w:r>
        <w:separator/>
      </w:r>
    </w:p>
  </w:footnote>
  <w:footnote w:type="continuationSeparator" w:id="0">
    <w:p w:rsidR="007A31F7" w:rsidRDefault="007A31F7" w:rsidP="00D53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bullet"/>
      <w:lvlText w:val="-"/>
      <w:lvlJc w:val="left"/>
      <w:pPr>
        <w:tabs>
          <w:tab w:val="num" w:pos="1005"/>
        </w:tabs>
        <w:ind w:left="1005" w:hanging="360"/>
      </w:pPr>
      <w:rPr>
        <w:rFonts w:ascii="Times New Roman" w:hAnsi="Times New Roman" w:cs="Times New Roman"/>
      </w:rPr>
    </w:lvl>
  </w:abstractNum>
  <w:abstractNum w:abstractNumId="1" w15:restartNumberingAfterBreak="0">
    <w:nsid w:val="00000005"/>
    <w:multiLevelType w:val="singleLevel"/>
    <w:tmpl w:val="00000005"/>
    <w:name w:val="WW8Num21"/>
    <w:lvl w:ilvl="0">
      <w:start w:val="1"/>
      <w:numFmt w:val="decimal"/>
      <w:lvlText w:val="%1)"/>
      <w:lvlJc w:val="left"/>
      <w:pPr>
        <w:tabs>
          <w:tab w:val="num" w:pos="405"/>
        </w:tabs>
        <w:ind w:left="405" w:hanging="405"/>
      </w:pPr>
      <w:rPr>
        <w:rFonts w:cs="Times New Roman"/>
      </w:rPr>
    </w:lvl>
  </w:abstractNum>
  <w:abstractNum w:abstractNumId="2" w15:restartNumberingAfterBreak="0">
    <w:nsid w:val="00000006"/>
    <w:multiLevelType w:val="singleLevel"/>
    <w:tmpl w:val="00000006"/>
    <w:name w:val="WW8Num3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42"/>
    <w:lvl w:ilvl="0">
      <w:start w:val="1"/>
      <w:numFmt w:val="bullet"/>
      <w:lvlText w:val=""/>
      <w:lvlJc w:val="left"/>
      <w:pPr>
        <w:tabs>
          <w:tab w:val="num" w:pos="1211"/>
        </w:tabs>
        <w:ind w:left="1211" w:hanging="360"/>
      </w:pPr>
      <w:rPr>
        <w:rFonts w:ascii="Symbol" w:hAnsi="Symbol"/>
      </w:rPr>
    </w:lvl>
  </w:abstractNum>
  <w:abstractNum w:abstractNumId="4" w15:restartNumberingAfterBreak="0">
    <w:nsid w:val="00000008"/>
    <w:multiLevelType w:val="singleLevel"/>
    <w:tmpl w:val="00000008"/>
    <w:name w:val="WW8Num45"/>
    <w:lvl w:ilvl="0">
      <w:start w:val="1"/>
      <w:numFmt w:val="bullet"/>
      <w:lvlText w:val=""/>
      <w:lvlJc w:val="left"/>
      <w:pPr>
        <w:tabs>
          <w:tab w:val="num" w:pos="360"/>
        </w:tabs>
        <w:ind w:left="360" w:hanging="360"/>
      </w:pPr>
      <w:rPr>
        <w:rFonts w:ascii="Symbol" w:hAnsi="Symbol"/>
      </w:rPr>
    </w:lvl>
  </w:abstractNum>
  <w:abstractNum w:abstractNumId="5" w15:restartNumberingAfterBreak="0">
    <w:nsid w:val="047F3907"/>
    <w:multiLevelType w:val="hybridMultilevel"/>
    <w:tmpl w:val="4A563262"/>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6" w15:restartNumberingAfterBreak="0">
    <w:nsid w:val="13A724C0"/>
    <w:multiLevelType w:val="hybridMultilevel"/>
    <w:tmpl w:val="7AC411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DF878A9"/>
    <w:multiLevelType w:val="multilevel"/>
    <w:tmpl w:val="5596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1799A"/>
    <w:multiLevelType w:val="hybridMultilevel"/>
    <w:tmpl w:val="D26C21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0" w15:restartNumberingAfterBreak="0">
    <w:nsid w:val="4D0B516C"/>
    <w:multiLevelType w:val="hybridMultilevel"/>
    <w:tmpl w:val="7974BE7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E56204C"/>
    <w:multiLevelType w:val="hybridMultilevel"/>
    <w:tmpl w:val="4454AA3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77444FB0"/>
    <w:multiLevelType w:val="hybridMultilevel"/>
    <w:tmpl w:val="979A8346"/>
    <w:lvl w:ilvl="0" w:tplc="C5C469F6">
      <w:start w:val="1"/>
      <w:numFmt w:val="decimal"/>
      <w:lvlText w:val="%1."/>
      <w:lvlJc w:val="left"/>
      <w:pPr>
        <w:ind w:left="1212"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2"/>
  </w:num>
  <w:num w:numId="2">
    <w:abstractNumId w:val="3"/>
  </w:num>
  <w:num w:numId="3">
    <w:abstractNumId w:val="4"/>
  </w:num>
  <w:num w:numId="4">
    <w:abstractNumId w:val="1"/>
    <w:lvlOverride w:ilvl="0">
      <w:startOverride w:val="1"/>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2B"/>
    <w:rsid w:val="000019F7"/>
    <w:rsid w:val="00021A4B"/>
    <w:rsid w:val="0003343E"/>
    <w:rsid w:val="0003738F"/>
    <w:rsid w:val="000436F0"/>
    <w:rsid w:val="000438BE"/>
    <w:rsid w:val="0004453E"/>
    <w:rsid w:val="00047A7F"/>
    <w:rsid w:val="000562D2"/>
    <w:rsid w:val="00061A55"/>
    <w:rsid w:val="00062AAE"/>
    <w:rsid w:val="00072B82"/>
    <w:rsid w:val="00091CAA"/>
    <w:rsid w:val="00092F0B"/>
    <w:rsid w:val="00095B1E"/>
    <w:rsid w:val="000A02E2"/>
    <w:rsid w:val="000B4F56"/>
    <w:rsid w:val="000B65FF"/>
    <w:rsid w:val="000C29E9"/>
    <w:rsid w:val="000C451C"/>
    <w:rsid w:val="000C72FD"/>
    <w:rsid w:val="000E2317"/>
    <w:rsid w:val="000E58D1"/>
    <w:rsid w:val="000F3661"/>
    <w:rsid w:val="00101DFD"/>
    <w:rsid w:val="001122CC"/>
    <w:rsid w:val="001142C9"/>
    <w:rsid w:val="00121037"/>
    <w:rsid w:val="001224A2"/>
    <w:rsid w:val="001245F1"/>
    <w:rsid w:val="001251D7"/>
    <w:rsid w:val="0012559D"/>
    <w:rsid w:val="00137094"/>
    <w:rsid w:val="0014305F"/>
    <w:rsid w:val="00152DEA"/>
    <w:rsid w:val="00160F68"/>
    <w:rsid w:val="00163A00"/>
    <w:rsid w:val="00183842"/>
    <w:rsid w:val="00184A0C"/>
    <w:rsid w:val="00190586"/>
    <w:rsid w:val="00190F62"/>
    <w:rsid w:val="001C0932"/>
    <w:rsid w:val="001D045F"/>
    <w:rsid w:val="001D0905"/>
    <w:rsid w:val="001D0A7A"/>
    <w:rsid w:val="001D192F"/>
    <w:rsid w:val="001D1CCE"/>
    <w:rsid w:val="001E6642"/>
    <w:rsid w:val="001F0579"/>
    <w:rsid w:val="001F1BB3"/>
    <w:rsid w:val="001F3432"/>
    <w:rsid w:val="001F7223"/>
    <w:rsid w:val="00215D92"/>
    <w:rsid w:val="0022152B"/>
    <w:rsid w:val="002478B2"/>
    <w:rsid w:val="002503AF"/>
    <w:rsid w:val="00257145"/>
    <w:rsid w:val="002573F3"/>
    <w:rsid w:val="00261F7A"/>
    <w:rsid w:val="002671BF"/>
    <w:rsid w:val="00285776"/>
    <w:rsid w:val="002953AB"/>
    <w:rsid w:val="002B08EB"/>
    <w:rsid w:val="002C3970"/>
    <w:rsid w:val="002D12AC"/>
    <w:rsid w:val="002D2571"/>
    <w:rsid w:val="002E2702"/>
    <w:rsid w:val="002E2DFD"/>
    <w:rsid w:val="002E7ED0"/>
    <w:rsid w:val="002F2C8F"/>
    <w:rsid w:val="00301EDF"/>
    <w:rsid w:val="003124C3"/>
    <w:rsid w:val="003201F0"/>
    <w:rsid w:val="00322D4B"/>
    <w:rsid w:val="00333EE6"/>
    <w:rsid w:val="00335AF1"/>
    <w:rsid w:val="0033701E"/>
    <w:rsid w:val="00347D73"/>
    <w:rsid w:val="00350B3E"/>
    <w:rsid w:val="00354D60"/>
    <w:rsid w:val="00357AF8"/>
    <w:rsid w:val="003606A5"/>
    <w:rsid w:val="00364F51"/>
    <w:rsid w:val="003654CD"/>
    <w:rsid w:val="00374A14"/>
    <w:rsid w:val="00376E61"/>
    <w:rsid w:val="00392FA2"/>
    <w:rsid w:val="003A6ABC"/>
    <w:rsid w:val="003B194A"/>
    <w:rsid w:val="003B257D"/>
    <w:rsid w:val="003B4902"/>
    <w:rsid w:val="003B57CA"/>
    <w:rsid w:val="003C5841"/>
    <w:rsid w:val="003D7C38"/>
    <w:rsid w:val="003F68B7"/>
    <w:rsid w:val="00403005"/>
    <w:rsid w:val="00407082"/>
    <w:rsid w:val="00410E86"/>
    <w:rsid w:val="004435F2"/>
    <w:rsid w:val="00452B13"/>
    <w:rsid w:val="0048007F"/>
    <w:rsid w:val="004808A4"/>
    <w:rsid w:val="00485BD0"/>
    <w:rsid w:val="00486616"/>
    <w:rsid w:val="00491126"/>
    <w:rsid w:val="004952DE"/>
    <w:rsid w:val="004A1F0A"/>
    <w:rsid w:val="004A3706"/>
    <w:rsid w:val="004C4E81"/>
    <w:rsid w:val="004E39B7"/>
    <w:rsid w:val="004E77D6"/>
    <w:rsid w:val="004E7CCB"/>
    <w:rsid w:val="00524C21"/>
    <w:rsid w:val="00531464"/>
    <w:rsid w:val="005314DC"/>
    <w:rsid w:val="0054621F"/>
    <w:rsid w:val="00557B6F"/>
    <w:rsid w:val="00561EE7"/>
    <w:rsid w:val="00562D6C"/>
    <w:rsid w:val="005761F8"/>
    <w:rsid w:val="00592575"/>
    <w:rsid w:val="005A5C68"/>
    <w:rsid w:val="005C0AA0"/>
    <w:rsid w:val="005C292F"/>
    <w:rsid w:val="005D2962"/>
    <w:rsid w:val="005D5362"/>
    <w:rsid w:val="005F45E2"/>
    <w:rsid w:val="005F7896"/>
    <w:rsid w:val="00615ECB"/>
    <w:rsid w:val="0061752C"/>
    <w:rsid w:val="006326D4"/>
    <w:rsid w:val="00632F8A"/>
    <w:rsid w:val="00644A67"/>
    <w:rsid w:val="006452F1"/>
    <w:rsid w:val="00652F19"/>
    <w:rsid w:val="00672E15"/>
    <w:rsid w:val="006A178B"/>
    <w:rsid w:val="006A61CB"/>
    <w:rsid w:val="006B7884"/>
    <w:rsid w:val="006C11EF"/>
    <w:rsid w:val="006C7382"/>
    <w:rsid w:val="006D56F5"/>
    <w:rsid w:val="006D586D"/>
    <w:rsid w:val="006E2392"/>
    <w:rsid w:val="006F1F83"/>
    <w:rsid w:val="006F2E2A"/>
    <w:rsid w:val="006F2FE1"/>
    <w:rsid w:val="00704039"/>
    <w:rsid w:val="007113CF"/>
    <w:rsid w:val="00713317"/>
    <w:rsid w:val="00752E6E"/>
    <w:rsid w:val="00753089"/>
    <w:rsid w:val="00757E93"/>
    <w:rsid w:val="007721A9"/>
    <w:rsid w:val="00790C91"/>
    <w:rsid w:val="007932E6"/>
    <w:rsid w:val="0079469E"/>
    <w:rsid w:val="00797173"/>
    <w:rsid w:val="007A14D0"/>
    <w:rsid w:val="007A31F7"/>
    <w:rsid w:val="007A45F9"/>
    <w:rsid w:val="007B61D4"/>
    <w:rsid w:val="007D1DF4"/>
    <w:rsid w:val="007D45E5"/>
    <w:rsid w:val="007D53A8"/>
    <w:rsid w:val="007D5C74"/>
    <w:rsid w:val="007E4785"/>
    <w:rsid w:val="007E7631"/>
    <w:rsid w:val="00806630"/>
    <w:rsid w:val="008144DA"/>
    <w:rsid w:val="00817C25"/>
    <w:rsid w:val="008228E8"/>
    <w:rsid w:val="008250D6"/>
    <w:rsid w:val="00841276"/>
    <w:rsid w:val="00841C5F"/>
    <w:rsid w:val="00844775"/>
    <w:rsid w:val="00857954"/>
    <w:rsid w:val="00864398"/>
    <w:rsid w:val="008725CF"/>
    <w:rsid w:val="00873A28"/>
    <w:rsid w:val="008A43A0"/>
    <w:rsid w:val="008A5D14"/>
    <w:rsid w:val="008A7A01"/>
    <w:rsid w:val="008C2771"/>
    <w:rsid w:val="008C3BA3"/>
    <w:rsid w:val="008D0A74"/>
    <w:rsid w:val="008E134B"/>
    <w:rsid w:val="008E234A"/>
    <w:rsid w:val="00903105"/>
    <w:rsid w:val="009042DE"/>
    <w:rsid w:val="009109A6"/>
    <w:rsid w:val="0091392B"/>
    <w:rsid w:val="00917838"/>
    <w:rsid w:val="009218E8"/>
    <w:rsid w:val="00935C6E"/>
    <w:rsid w:val="00940098"/>
    <w:rsid w:val="00962081"/>
    <w:rsid w:val="009664E5"/>
    <w:rsid w:val="00990BC2"/>
    <w:rsid w:val="009A346E"/>
    <w:rsid w:val="009B004C"/>
    <w:rsid w:val="009B25C4"/>
    <w:rsid w:val="009C4F45"/>
    <w:rsid w:val="009C7977"/>
    <w:rsid w:val="009D592F"/>
    <w:rsid w:val="009E041A"/>
    <w:rsid w:val="009E40E2"/>
    <w:rsid w:val="00A22854"/>
    <w:rsid w:val="00A269C8"/>
    <w:rsid w:val="00A35628"/>
    <w:rsid w:val="00A430DE"/>
    <w:rsid w:val="00A6278A"/>
    <w:rsid w:val="00A6594F"/>
    <w:rsid w:val="00A65A98"/>
    <w:rsid w:val="00A7215E"/>
    <w:rsid w:val="00A769CB"/>
    <w:rsid w:val="00A963D1"/>
    <w:rsid w:val="00AA7E4F"/>
    <w:rsid w:val="00AB0511"/>
    <w:rsid w:val="00AC1DDB"/>
    <w:rsid w:val="00AC2626"/>
    <w:rsid w:val="00AC44B2"/>
    <w:rsid w:val="00AC68CA"/>
    <w:rsid w:val="00AC7E84"/>
    <w:rsid w:val="00AE5B57"/>
    <w:rsid w:val="00B00B96"/>
    <w:rsid w:val="00B0611C"/>
    <w:rsid w:val="00B10396"/>
    <w:rsid w:val="00B12B2F"/>
    <w:rsid w:val="00B3140D"/>
    <w:rsid w:val="00B327D6"/>
    <w:rsid w:val="00B36632"/>
    <w:rsid w:val="00B4379B"/>
    <w:rsid w:val="00B63CB7"/>
    <w:rsid w:val="00B938F5"/>
    <w:rsid w:val="00B945E0"/>
    <w:rsid w:val="00B97FF4"/>
    <w:rsid w:val="00BA4CA1"/>
    <w:rsid w:val="00BA5AFC"/>
    <w:rsid w:val="00BC39BC"/>
    <w:rsid w:val="00BD4DE1"/>
    <w:rsid w:val="00BE0DFA"/>
    <w:rsid w:val="00BE23BF"/>
    <w:rsid w:val="00BE796B"/>
    <w:rsid w:val="00BF462B"/>
    <w:rsid w:val="00C02BDE"/>
    <w:rsid w:val="00C05C81"/>
    <w:rsid w:val="00C11D95"/>
    <w:rsid w:val="00C15448"/>
    <w:rsid w:val="00C235A2"/>
    <w:rsid w:val="00C3649A"/>
    <w:rsid w:val="00C451EA"/>
    <w:rsid w:val="00C8595C"/>
    <w:rsid w:val="00C929D4"/>
    <w:rsid w:val="00C9616C"/>
    <w:rsid w:val="00C97304"/>
    <w:rsid w:val="00CA4AB4"/>
    <w:rsid w:val="00CB11B3"/>
    <w:rsid w:val="00CB6E56"/>
    <w:rsid w:val="00CD46EF"/>
    <w:rsid w:val="00CE0D84"/>
    <w:rsid w:val="00CE18E7"/>
    <w:rsid w:val="00CE1C9E"/>
    <w:rsid w:val="00CE1CAA"/>
    <w:rsid w:val="00CE2E7B"/>
    <w:rsid w:val="00CF1142"/>
    <w:rsid w:val="00CF1A81"/>
    <w:rsid w:val="00CF33D1"/>
    <w:rsid w:val="00CF367D"/>
    <w:rsid w:val="00D10A4C"/>
    <w:rsid w:val="00D15277"/>
    <w:rsid w:val="00D1540F"/>
    <w:rsid w:val="00D207AC"/>
    <w:rsid w:val="00D2277D"/>
    <w:rsid w:val="00D53BFC"/>
    <w:rsid w:val="00D8053D"/>
    <w:rsid w:val="00D85C4E"/>
    <w:rsid w:val="00D906B3"/>
    <w:rsid w:val="00DA1A05"/>
    <w:rsid w:val="00DA5595"/>
    <w:rsid w:val="00DA6AC7"/>
    <w:rsid w:val="00DB1964"/>
    <w:rsid w:val="00DB42C9"/>
    <w:rsid w:val="00DC2165"/>
    <w:rsid w:val="00DC2A22"/>
    <w:rsid w:val="00DD086D"/>
    <w:rsid w:val="00DD3441"/>
    <w:rsid w:val="00DE06FB"/>
    <w:rsid w:val="00DE5060"/>
    <w:rsid w:val="00DE5485"/>
    <w:rsid w:val="00DF1266"/>
    <w:rsid w:val="00DF687F"/>
    <w:rsid w:val="00E04273"/>
    <w:rsid w:val="00E04547"/>
    <w:rsid w:val="00E04AD1"/>
    <w:rsid w:val="00E3101A"/>
    <w:rsid w:val="00E34800"/>
    <w:rsid w:val="00E35052"/>
    <w:rsid w:val="00E6725F"/>
    <w:rsid w:val="00E74614"/>
    <w:rsid w:val="00E75276"/>
    <w:rsid w:val="00E75755"/>
    <w:rsid w:val="00E922A1"/>
    <w:rsid w:val="00E925EB"/>
    <w:rsid w:val="00E934F5"/>
    <w:rsid w:val="00EB1930"/>
    <w:rsid w:val="00EC1E78"/>
    <w:rsid w:val="00EC2242"/>
    <w:rsid w:val="00EC375F"/>
    <w:rsid w:val="00EC5F20"/>
    <w:rsid w:val="00ED4337"/>
    <w:rsid w:val="00EE0C4C"/>
    <w:rsid w:val="00EF493D"/>
    <w:rsid w:val="00F013B2"/>
    <w:rsid w:val="00F06E28"/>
    <w:rsid w:val="00F07987"/>
    <w:rsid w:val="00F104FB"/>
    <w:rsid w:val="00F11591"/>
    <w:rsid w:val="00F21E9D"/>
    <w:rsid w:val="00F259AE"/>
    <w:rsid w:val="00F26ED0"/>
    <w:rsid w:val="00F271DF"/>
    <w:rsid w:val="00F32F9E"/>
    <w:rsid w:val="00F451F9"/>
    <w:rsid w:val="00F46D55"/>
    <w:rsid w:val="00F51F19"/>
    <w:rsid w:val="00F55325"/>
    <w:rsid w:val="00F6373F"/>
    <w:rsid w:val="00F81C4D"/>
    <w:rsid w:val="00F84B0D"/>
    <w:rsid w:val="00F9453B"/>
    <w:rsid w:val="00F96B15"/>
    <w:rsid w:val="00FA25B4"/>
    <w:rsid w:val="00FA7F5A"/>
    <w:rsid w:val="00FC5A9F"/>
    <w:rsid w:val="00FC6ED3"/>
    <w:rsid w:val="00FD05C7"/>
    <w:rsid w:val="00FD5582"/>
    <w:rsid w:val="00FD73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D9FA2-5A36-4BE5-8644-52A2E7DB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392B"/>
  </w:style>
  <w:style w:type="paragraph" w:styleId="Antrat1">
    <w:name w:val="heading 1"/>
    <w:basedOn w:val="prastasis"/>
    <w:next w:val="prastasis"/>
    <w:link w:val="Antrat1Diagrama"/>
    <w:qFormat/>
    <w:rsid w:val="008A43A0"/>
    <w:pPr>
      <w:keepNext/>
      <w:numPr>
        <w:numId w:val="10"/>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3">
    <w:name w:val="heading 3"/>
    <w:basedOn w:val="prastasis"/>
    <w:next w:val="prastasis"/>
    <w:link w:val="Antrat3Diagrama"/>
    <w:qFormat/>
    <w:rsid w:val="008A43A0"/>
    <w:pPr>
      <w:keepNext/>
      <w:numPr>
        <w:ilvl w:val="2"/>
        <w:numId w:val="10"/>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8A43A0"/>
    <w:pPr>
      <w:keepNext/>
      <w:numPr>
        <w:ilvl w:val="3"/>
        <w:numId w:val="10"/>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8A43A0"/>
    <w:pPr>
      <w:numPr>
        <w:ilvl w:val="4"/>
        <w:numId w:val="10"/>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8A43A0"/>
    <w:pPr>
      <w:numPr>
        <w:ilvl w:val="5"/>
        <w:numId w:val="10"/>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8A43A0"/>
    <w:pPr>
      <w:numPr>
        <w:ilvl w:val="6"/>
        <w:numId w:val="10"/>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8A43A0"/>
    <w:pPr>
      <w:numPr>
        <w:ilvl w:val="7"/>
        <w:numId w:val="10"/>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8A43A0"/>
    <w:pPr>
      <w:numPr>
        <w:ilvl w:val="8"/>
        <w:numId w:val="10"/>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8C3BA3"/>
    <w:pPr>
      <w:ind w:left="720"/>
      <w:contextualSpacing/>
    </w:pPr>
  </w:style>
  <w:style w:type="character" w:customStyle="1" w:styleId="Antrat1Diagrama">
    <w:name w:val="Antraštė 1 Diagrama"/>
    <w:basedOn w:val="Numatytasispastraiposriftas"/>
    <w:link w:val="Antrat1"/>
    <w:rsid w:val="008A43A0"/>
    <w:rPr>
      <w:rFonts w:ascii="Arial" w:eastAsia="Times New Roman" w:hAnsi="Arial" w:cs="Times New Roman"/>
      <w:b/>
      <w:kern w:val="1"/>
      <w:sz w:val="28"/>
      <w:szCs w:val="20"/>
      <w:lang w:eastAsia="lt-LT"/>
    </w:rPr>
  </w:style>
  <w:style w:type="character" w:customStyle="1" w:styleId="Antrat3Diagrama">
    <w:name w:val="Antraštė 3 Diagrama"/>
    <w:basedOn w:val="Numatytasispastraiposriftas"/>
    <w:link w:val="Antrat3"/>
    <w:rsid w:val="008A43A0"/>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8A43A0"/>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8A43A0"/>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8A43A0"/>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8A43A0"/>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8A43A0"/>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8A43A0"/>
    <w:rPr>
      <w:rFonts w:ascii="Arial" w:eastAsia="Times New Roman" w:hAnsi="Arial" w:cs="Times New Roman"/>
      <w:b/>
      <w:i/>
      <w:sz w:val="18"/>
      <w:szCs w:val="20"/>
      <w:lang w:eastAsia="lt-LT"/>
    </w:rPr>
  </w:style>
  <w:style w:type="paragraph" w:styleId="Antrats">
    <w:name w:val="header"/>
    <w:basedOn w:val="prastasis"/>
    <w:link w:val="AntratsDiagrama"/>
    <w:uiPriority w:val="99"/>
    <w:unhideWhenUsed/>
    <w:rsid w:val="00D53BFC"/>
    <w:pPr>
      <w:tabs>
        <w:tab w:val="center" w:pos="4819"/>
        <w:tab w:val="right" w:pos="9638"/>
      </w:tabs>
    </w:pPr>
  </w:style>
  <w:style w:type="character" w:customStyle="1" w:styleId="AntratsDiagrama">
    <w:name w:val="Antraštės Diagrama"/>
    <w:basedOn w:val="Numatytasispastraiposriftas"/>
    <w:link w:val="Antrats"/>
    <w:uiPriority w:val="99"/>
    <w:rsid w:val="00D53BFC"/>
  </w:style>
  <w:style w:type="paragraph" w:styleId="Porat">
    <w:name w:val="footer"/>
    <w:basedOn w:val="prastasis"/>
    <w:link w:val="PoratDiagrama"/>
    <w:uiPriority w:val="99"/>
    <w:unhideWhenUsed/>
    <w:rsid w:val="00D53BFC"/>
    <w:pPr>
      <w:tabs>
        <w:tab w:val="center" w:pos="4819"/>
        <w:tab w:val="right" w:pos="9638"/>
      </w:tabs>
    </w:pPr>
  </w:style>
  <w:style w:type="character" w:customStyle="1" w:styleId="PoratDiagrama">
    <w:name w:val="Poraštė Diagrama"/>
    <w:basedOn w:val="Numatytasispastraiposriftas"/>
    <w:link w:val="Porat"/>
    <w:uiPriority w:val="99"/>
    <w:rsid w:val="00D53BFC"/>
  </w:style>
  <w:style w:type="paragraph" w:styleId="Pagrindinistekstas">
    <w:name w:val="Body Text"/>
    <w:basedOn w:val="prastasis"/>
    <w:link w:val="PagrindinistekstasDiagrama"/>
    <w:rsid w:val="006F2E2A"/>
    <w:pPr>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6F2E2A"/>
    <w:rPr>
      <w:rFonts w:ascii="Times New Roman" w:eastAsia="Times New Roman" w:hAnsi="Times New Roman" w:cs="Times New Roman"/>
      <w:sz w:val="24"/>
      <w:szCs w:val="20"/>
      <w:lang w:eastAsia="lt-LT"/>
    </w:rPr>
  </w:style>
  <w:style w:type="paragraph" w:customStyle="1" w:styleId="BodyText1">
    <w:name w:val="Body Text1"/>
    <w:rsid w:val="008725CF"/>
    <w:pPr>
      <w:ind w:firstLine="312"/>
      <w:jc w:val="both"/>
    </w:pPr>
    <w:rPr>
      <w:rFonts w:ascii="TimesLT" w:eastAsia="Times New Roman" w:hAnsi="TimesLT" w:cs="Times New Roman"/>
      <w:sz w:val="20"/>
      <w:szCs w:val="20"/>
      <w:lang w:val="en-US"/>
    </w:rPr>
  </w:style>
  <w:style w:type="character" w:styleId="Hipersaitas">
    <w:name w:val="Hyperlink"/>
    <w:aliases w:val="TES_linkas"/>
    <w:basedOn w:val="Numatytasispastraiposriftas"/>
    <w:qFormat/>
    <w:rsid w:val="00CF1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7571">
      <w:bodyDiv w:val="1"/>
      <w:marLeft w:val="0"/>
      <w:marRight w:val="0"/>
      <w:marTop w:val="0"/>
      <w:marBottom w:val="0"/>
      <w:divBdr>
        <w:top w:val="none" w:sz="0" w:space="0" w:color="auto"/>
        <w:left w:val="none" w:sz="0" w:space="0" w:color="auto"/>
        <w:bottom w:val="none" w:sz="0" w:space="0" w:color="auto"/>
        <w:right w:val="none" w:sz="0" w:space="0" w:color="auto"/>
      </w:divBdr>
    </w:div>
    <w:div w:id="316880082">
      <w:bodyDiv w:val="1"/>
      <w:marLeft w:val="0"/>
      <w:marRight w:val="0"/>
      <w:marTop w:val="0"/>
      <w:marBottom w:val="0"/>
      <w:divBdr>
        <w:top w:val="none" w:sz="0" w:space="0" w:color="auto"/>
        <w:left w:val="none" w:sz="0" w:space="0" w:color="auto"/>
        <w:bottom w:val="none" w:sz="0" w:space="0" w:color="auto"/>
        <w:right w:val="none" w:sz="0" w:space="0" w:color="auto"/>
      </w:divBdr>
    </w:div>
    <w:div w:id="327484815">
      <w:bodyDiv w:val="1"/>
      <w:marLeft w:val="0"/>
      <w:marRight w:val="0"/>
      <w:marTop w:val="0"/>
      <w:marBottom w:val="0"/>
      <w:divBdr>
        <w:top w:val="none" w:sz="0" w:space="0" w:color="auto"/>
        <w:left w:val="none" w:sz="0" w:space="0" w:color="auto"/>
        <w:bottom w:val="none" w:sz="0" w:space="0" w:color="auto"/>
        <w:right w:val="none" w:sz="0" w:space="0" w:color="auto"/>
      </w:divBdr>
    </w:div>
    <w:div w:id="647785178">
      <w:bodyDiv w:val="1"/>
      <w:marLeft w:val="0"/>
      <w:marRight w:val="0"/>
      <w:marTop w:val="0"/>
      <w:marBottom w:val="0"/>
      <w:divBdr>
        <w:top w:val="none" w:sz="0" w:space="0" w:color="auto"/>
        <w:left w:val="none" w:sz="0" w:space="0" w:color="auto"/>
        <w:bottom w:val="none" w:sz="0" w:space="0" w:color="auto"/>
        <w:right w:val="none" w:sz="0" w:space="0" w:color="auto"/>
      </w:divBdr>
    </w:div>
    <w:div w:id="990214838">
      <w:bodyDiv w:val="1"/>
      <w:marLeft w:val="0"/>
      <w:marRight w:val="0"/>
      <w:marTop w:val="0"/>
      <w:marBottom w:val="0"/>
      <w:divBdr>
        <w:top w:val="none" w:sz="0" w:space="0" w:color="auto"/>
        <w:left w:val="none" w:sz="0" w:space="0" w:color="auto"/>
        <w:bottom w:val="none" w:sz="0" w:space="0" w:color="auto"/>
        <w:right w:val="none" w:sz="0" w:space="0" w:color="auto"/>
      </w:divBdr>
    </w:div>
    <w:div w:id="998387809">
      <w:bodyDiv w:val="1"/>
      <w:marLeft w:val="0"/>
      <w:marRight w:val="0"/>
      <w:marTop w:val="0"/>
      <w:marBottom w:val="0"/>
      <w:divBdr>
        <w:top w:val="none" w:sz="0" w:space="0" w:color="auto"/>
        <w:left w:val="none" w:sz="0" w:space="0" w:color="auto"/>
        <w:bottom w:val="none" w:sz="0" w:space="0" w:color="auto"/>
        <w:right w:val="none" w:sz="0" w:space="0" w:color="auto"/>
      </w:divBdr>
    </w:div>
    <w:div w:id="17348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pls/inter/dokpaieska.showdoc_l?p_id=447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830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276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288765" TargetMode="External"/><Relationship Id="rId4" Type="http://schemas.openxmlformats.org/officeDocument/2006/relationships/settings" Target="settings.xml"/><Relationship Id="rId9" Type="http://schemas.openxmlformats.org/officeDocument/2006/relationships/hyperlink" Target="http://www3.lrs.lt/pls/inter/dokpaieska.showdoc_l?p_id=207966" TargetMode="External"/><Relationship Id="rId14" Type="http://schemas.openxmlformats.org/officeDocument/2006/relationships/hyperlink" Target="http://www3.lrs.lt/pls/inter/dokpaieska.showdoc_l?p_id=11271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D1C1-37E9-418F-B93B-7BE00A1C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14</Pages>
  <Words>16218</Words>
  <Characters>9245</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28</cp:revision>
  <dcterms:created xsi:type="dcterms:W3CDTF">2017-07-10T10:20:00Z</dcterms:created>
  <dcterms:modified xsi:type="dcterms:W3CDTF">2017-07-21T06:41:00Z</dcterms:modified>
</cp:coreProperties>
</file>